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76" w:type="dxa"/>
        <w:tblLayout w:type="fixed"/>
        <w:tblLook w:val="0000"/>
      </w:tblPr>
      <w:tblGrid>
        <w:gridCol w:w="3970"/>
        <w:gridCol w:w="5386"/>
      </w:tblGrid>
      <w:tr w:rsidR="00EF637E" w:rsidRPr="001D514F" w:rsidTr="003F6D2B">
        <w:trPr>
          <w:trHeight w:val="992"/>
        </w:trPr>
        <w:tc>
          <w:tcPr>
            <w:tcW w:w="3970" w:type="dxa"/>
          </w:tcPr>
          <w:p w:rsidR="00EF637E" w:rsidRPr="001C3277" w:rsidRDefault="00EF637E" w:rsidP="003F6D2B">
            <w:pPr>
              <w:pStyle w:val="Heading1"/>
              <w:spacing w:line="360" w:lineRule="atLeast"/>
              <w:ind w:left="-108" w:right="-108"/>
              <w:jc w:val="center"/>
              <w:rPr>
                <w:rFonts w:ascii="Times New Roman Bold" w:hAnsi="Times New Roman Bold"/>
                <w:spacing w:val="-6"/>
                <w:sz w:val="25"/>
                <w:szCs w:val="25"/>
              </w:rPr>
            </w:pPr>
            <w:r w:rsidRPr="001C3277">
              <w:rPr>
                <w:rFonts w:ascii="Times New Roman Bold" w:hAnsi="Times New Roman Bold"/>
                <w:spacing w:val="-6"/>
                <w:sz w:val="25"/>
                <w:szCs w:val="25"/>
              </w:rPr>
              <w:t>BỘ LAO ĐỘNG - THƯƠNG BINH</w:t>
            </w:r>
          </w:p>
          <w:p w:rsidR="00EF637E" w:rsidRPr="001C3277" w:rsidRDefault="00EF637E" w:rsidP="003F6D2B">
            <w:pPr>
              <w:pStyle w:val="Heading1"/>
              <w:spacing w:line="360" w:lineRule="atLeast"/>
              <w:ind w:left="-108" w:right="-108"/>
              <w:jc w:val="center"/>
              <w:rPr>
                <w:spacing w:val="-6"/>
                <w:sz w:val="25"/>
                <w:szCs w:val="25"/>
              </w:rPr>
            </w:pPr>
            <w:r w:rsidRPr="001C3277">
              <w:rPr>
                <w:spacing w:val="-6"/>
                <w:sz w:val="25"/>
                <w:szCs w:val="25"/>
              </w:rPr>
              <w:t xml:space="preserve"> VÀ XÃ HỘI</w:t>
            </w:r>
          </w:p>
          <w:p w:rsidR="00EF637E" w:rsidRPr="001D514F" w:rsidRDefault="00EA4370" w:rsidP="003F6D2B">
            <w:pPr>
              <w:spacing w:line="360" w:lineRule="atLeast"/>
              <w:ind w:left="-108" w:right="-108"/>
              <w:jc w:val="center"/>
              <w:rPr>
                <w:spacing w:val="-12"/>
              </w:rPr>
            </w:pPr>
            <w:r w:rsidRPr="00EA4370">
              <w:rPr>
                <w:noProof/>
              </w:rPr>
              <w:pict>
                <v:line id="_x0000_s1048" style="position:absolute;left:0;text-align:left;z-index:251671552" from="78.4pt,3.55pt" to="113.4pt,3.55pt" strokeweight="1.5pt"/>
              </w:pict>
            </w:r>
          </w:p>
        </w:tc>
        <w:tc>
          <w:tcPr>
            <w:tcW w:w="5386" w:type="dxa"/>
          </w:tcPr>
          <w:p w:rsidR="00EF637E" w:rsidRPr="001C3277" w:rsidRDefault="00EF637E" w:rsidP="003F6D2B">
            <w:pPr>
              <w:pStyle w:val="Heading3"/>
              <w:tabs>
                <w:tab w:val="center" w:pos="3042"/>
              </w:tabs>
              <w:spacing w:before="0" w:after="0" w:line="360" w:lineRule="atLeast"/>
              <w:ind w:left="-108" w:right="-108"/>
              <w:jc w:val="center"/>
              <w:rPr>
                <w:rFonts w:ascii="Times New Roman" w:hAnsi="Times New Roman" w:cs="Times New Roman"/>
                <w:spacing w:val="-6"/>
                <w:sz w:val="25"/>
                <w:szCs w:val="25"/>
              </w:rPr>
            </w:pPr>
            <w:r>
              <w:rPr>
                <w:rFonts w:ascii="Times New Roman" w:hAnsi="Times New Roman" w:cs="Times New Roman"/>
                <w:spacing w:val="-6"/>
                <w:sz w:val="24"/>
                <w:szCs w:val="24"/>
              </w:rPr>
              <w:t xml:space="preserve"> </w:t>
            </w:r>
            <w:r w:rsidRPr="001C3277">
              <w:rPr>
                <w:rFonts w:ascii="Times New Roman" w:hAnsi="Times New Roman" w:cs="Times New Roman"/>
                <w:spacing w:val="-6"/>
                <w:sz w:val="25"/>
                <w:szCs w:val="25"/>
              </w:rPr>
              <w:t>CỘNG HÒA XÃ HỘI CHỦ NGHĨA VIỆT NAM</w:t>
            </w:r>
          </w:p>
          <w:p w:rsidR="00EF637E" w:rsidRPr="001C3277" w:rsidRDefault="00EA4370" w:rsidP="003F6D2B">
            <w:pPr>
              <w:spacing w:line="360" w:lineRule="atLeast"/>
              <w:ind w:left="-108" w:right="-108"/>
              <w:jc w:val="center"/>
              <w:rPr>
                <w:rFonts w:ascii="Times New Roman Bold" w:hAnsi="Times New Roman Bold" w:hint="eastAsia"/>
                <w:b/>
                <w:spacing w:val="-2"/>
                <w:sz w:val="28"/>
                <w:szCs w:val="28"/>
              </w:rPr>
            </w:pPr>
            <w:r w:rsidRPr="00EA4370">
              <w:rPr>
                <w:rFonts w:hint="eastAsia"/>
                <w:spacing w:val="-6"/>
                <w:sz w:val="28"/>
                <w:szCs w:val="28"/>
                <w:lang w:val="vi-VN" w:eastAsia="vi-VN"/>
              </w:rPr>
              <w:pict>
                <v:line id="_x0000_s1050" style="position:absolute;left:0;text-align:left;z-index:251673600" from="44.25pt,20.45pt" to="213.55pt,20.45pt" strokeweight="1.5pt"/>
              </w:pict>
            </w:r>
            <w:r w:rsidR="00EF637E" w:rsidRPr="001C3277">
              <w:rPr>
                <w:rFonts w:ascii="Times New Roman Bold" w:hAnsi="Times New Roman Bold"/>
                <w:b/>
                <w:spacing w:val="-2"/>
                <w:sz w:val="28"/>
                <w:szCs w:val="28"/>
              </w:rPr>
              <w:t>Độc lập - Tự do - Hạnh phúc</w:t>
            </w:r>
          </w:p>
        </w:tc>
      </w:tr>
      <w:tr w:rsidR="00EF637E" w:rsidRPr="001D514F" w:rsidTr="003F6D2B">
        <w:trPr>
          <w:trHeight w:val="528"/>
        </w:trPr>
        <w:tc>
          <w:tcPr>
            <w:tcW w:w="3970" w:type="dxa"/>
          </w:tcPr>
          <w:p w:rsidR="00EF637E" w:rsidRPr="001C3277" w:rsidRDefault="00EF637E" w:rsidP="003F6D2B">
            <w:pPr>
              <w:pStyle w:val="Heading1"/>
              <w:jc w:val="center"/>
              <w:rPr>
                <w:b w:val="0"/>
                <w:szCs w:val="26"/>
              </w:rPr>
            </w:pPr>
            <w:r w:rsidRPr="001C3277">
              <w:rPr>
                <w:b w:val="0"/>
                <w:szCs w:val="26"/>
              </w:rPr>
              <w:t>Số:        /TTr-BLĐTBXH</w:t>
            </w:r>
          </w:p>
        </w:tc>
        <w:tc>
          <w:tcPr>
            <w:tcW w:w="5386" w:type="dxa"/>
          </w:tcPr>
          <w:p w:rsidR="00EF637E" w:rsidRPr="001D514F" w:rsidRDefault="00EF637E" w:rsidP="003F6D2B">
            <w:pPr>
              <w:pStyle w:val="Heading3"/>
              <w:tabs>
                <w:tab w:val="center" w:pos="3042"/>
              </w:tabs>
              <w:spacing w:before="0" w:after="0" w:line="240" w:lineRule="auto"/>
              <w:ind w:left="-108" w:right="-108"/>
              <w:jc w:val="center"/>
              <w:rPr>
                <w:rFonts w:ascii="Times New Roman" w:hAnsi="Times New Roman" w:cs="Times New Roman"/>
                <w:b w:val="0"/>
                <w:sz w:val="28"/>
                <w:szCs w:val="28"/>
              </w:rPr>
            </w:pPr>
            <w:r>
              <w:rPr>
                <w:rFonts w:ascii="Times New Roman" w:hAnsi="Times New Roman" w:cs="Times New Roman"/>
                <w:b w:val="0"/>
                <w:i/>
                <w:sz w:val="28"/>
                <w:szCs w:val="28"/>
              </w:rPr>
              <w:t xml:space="preserve">  Hà Nội, ngày      tháng     </w:t>
            </w:r>
            <w:r w:rsidRPr="001D514F">
              <w:rPr>
                <w:rFonts w:ascii="Times New Roman" w:hAnsi="Times New Roman" w:cs="Times New Roman"/>
                <w:b w:val="0"/>
                <w:i/>
                <w:sz w:val="28"/>
                <w:szCs w:val="28"/>
              </w:rPr>
              <w:t>năm 201</w:t>
            </w:r>
            <w:r>
              <w:rPr>
                <w:rFonts w:ascii="Times New Roman" w:hAnsi="Times New Roman" w:cs="Times New Roman"/>
                <w:b w:val="0"/>
                <w:i/>
                <w:sz w:val="28"/>
                <w:szCs w:val="28"/>
              </w:rPr>
              <w:t>6</w:t>
            </w:r>
          </w:p>
        </w:tc>
      </w:tr>
    </w:tbl>
    <w:p w:rsidR="00EF637E" w:rsidRPr="001C3277" w:rsidRDefault="00EF637E" w:rsidP="00EF637E">
      <w:pPr>
        <w:spacing w:before="360" w:after="180" w:line="360" w:lineRule="atLeast"/>
        <w:jc w:val="center"/>
        <w:rPr>
          <w:b/>
          <w:sz w:val="28"/>
          <w:szCs w:val="28"/>
        </w:rPr>
      </w:pPr>
      <w:r w:rsidRPr="001C3277">
        <w:rPr>
          <w:b/>
          <w:sz w:val="28"/>
          <w:szCs w:val="28"/>
        </w:rPr>
        <w:t>TỜ TRÌNH CHÍNH PHỦ</w:t>
      </w:r>
    </w:p>
    <w:p w:rsidR="00EF637E" w:rsidRPr="001C3277" w:rsidRDefault="00EF637E" w:rsidP="00EF637E">
      <w:pPr>
        <w:spacing w:before="60" w:after="60" w:line="340" w:lineRule="atLeast"/>
        <w:jc w:val="center"/>
        <w:rPr>
          <w:rFonts w:ascii="Times New Roman Bold" w:hAnsi="Times New Roman Bold" w:hint="eastAsia"/>
          <w:b/>
          <w:spacing w:val="6"/>
          <w:sz w:val="28"/>
          <w:szCs w:val="28"/>
        </w:rPr>
      </w:pPr>
      <w:bookmarkStart w:id="0" w:name="OLE_LINK1"/>
      <w:bookmarkStart w:id="1" w:name="OLE_LINK2"/>
      <w:r w:rsidRPr="001C3277">
        <w:rPr>
          <w:b/>
          <w:spacing w:val="6"/>
          <w:sz w:val="28"/>
          <w:szCs w:val="28"/>
        </w:rPr>
        <w:t xml:space="preserve">Về dự thảo </w:t>
      </w:r>
      <w:bookmarkEnd w:id="0"/>
      <w:bookmarkEnd w:id="1"/>
      <w:r w:rsidRPr="001C3277">
        <w:rPr>
          <w:b/>
          <w:spacing w:val="6"/>
          <w:sz w:val="28"/>
          <w:szCs w:val="28"/>
        </w:rPr>
        <w:t>Nghị định s</w:t>
      </w:r>
      <w:r w:rsidRPr="001C3277">
        <w:rPr>
          <w:rFonts w:ascii="Times New Roman Bold" w:hAnsi="Times New Roman Bold"/>
          <w:b/>
          <w:spacing w:val="6"/>
          <w:sz w:val="28"/>
          <w:szCs w:val="28"/>
        </w:rPr>
        <w:t>ửa đổi, bổ sung một số điều của Nghị định số</w:t>
      </w:r>
      <w:r w:rsidRPr="001C3277">
        <w:rPr>
          <w:rFonts w:ascii="Times New Roman Bold" w:hAnsi="Times New Roman Bold"/>
          <w:b/>
          <w:spacing w:val="4"/>
          <w:sz w:val="28"/>
          <w:szCs w:val="28"/>
        </w:rPr>
        <w:t xml:space="preserve"> 221/2013/NĐ-CP </w:t>
      </w:r>
      <w:r w:rsidRPr="001C3277">
        <w:rPr>
          <w:rFonts w:ascii="Times New Roman Bold" w:hAnsi="Times New Roman Bold"/>
          <w:b/>
          <w:spacing w:val="6"/>
          <w:sz w:val="28"/>
          <w:szCs w:val="28"/>
        </w:rPr>
        <w:t>ngày 30/12/2013 của Chính phủ quy định chế độ áp dụng biện pháp xử lý hành chính đưa vào cơ sở cai nghiện bắt buộc</w:t>
      </w:r>
    </w:p>
    <w:p w:rsidR="00EF637E" w:rsidRPr="001C3277" w:rsidRDefault="00EA4370" w:rsidP="00EF637E">
      <w:pPr>
        <w:tabs>
          <w:tab w:val="left" w:pos="2235"/>
          <w:tab w:val="center" w:pos="4394"/>
        </w:tabs>
        <w:spacing w:before="480" w:after="120"/>
        <w:rPr>
          <w:sz w:val="28"/>
          <w:szCs w:val="28"/>
        </w:rPr>
      </w:pPr>
      <w:r>
        <w:rPr>
          <w:noProof/>
          <w:sz w:val="28"/>
          <w:szCs w:val="28"/>
          <w:lang w:val="vi-VN" w:eastAsia="vi-VN"/>
        </w:rPr>
        <w:pict>
          <v:line id="_x0000_s1049" style="position:absolute;z-index:251672576" from="147.65pt,1.35pt" to="300.65pt,1.35pt"/>
        </w:pict>
      </w:r>
      <w:r w:rsidR="00EF637E" w:rsidRPr="001C3277">
        <w:rPr>
          <w:sz w:val="28"/>
          <w:szCs w:val="28"/>
        </w:rPr>
        <w:tab/>
        <w:t xml:space="preserve">           </w:t>
      </w:r>
      <w:r w:rsidR="001C3277">
        <w:rPr>
          <w:sz w:val="28"/>
          <w:szCs w:val="28"/>
        </w:rPr>
        <w:t xml:space="preserve"> </w:t>
      </w:r>
      <w:r w:rsidR="00EF637E" w:rsidRPr="001C3277">
        <w:rPr>
          <w:sz w:val="28"/>
          <w:szCs w:val="28"/>
        </w:rPr>
        <w:t xml:space="preserve">   Kính gửi:  Chính phủ</w:t>
      </w:r>
    </w:p>
    <w:p w:rsidR="00EF637E" w:rsidRPr="001C3277" w:rsidRDefault="00EF637E" w:rsidP="00EF637E">
      <w:pPr>
        <w:spacing w:before="120" w:after="120" w:line="380" w:lineRule="atLeast"/>
        <w:ind w:firstLine="720"/>
        <w:jc w:val="both"/>
        <w:rPr>
          <w:spacing w:val="6"/>
          <w:sz w:val="28"/>
          <w:szCs w:val="28"/>
        </w:rPr>
      </w:pPr>
      <w:r w:rsidRPr="001C3277">
        <w:rPr>
          <w:spacing w:val="6"/>
          <w:sz w:val="28"/>
          <w:szCs w:val="28"/>
          <w:lang w:val="vi-VN"/>
        </w:rPr>
        <w:t>Thực hiện Chương trình công tác năm 201</w:t>
      </w:r>
      <w:r w:rsidRPr="001C3277">
        <w:rPr>
          <w:spacing w:val="6"/>
          <w:sz w:val="28"/>
          <w:szCs w:val="28"/>
        </w:rPr>
        <w:t>6</w:t>
      </w:r>
      <w:r w:rsidRPr="001C3277">
        <w:rPr>
          <w:spacing w:val="6"/>
          <w:sz w:val="28"/>
          <w:szCs w:val="28"/>
          <w:lang w:val="vi-VN"/>
        </w:rPr>
        <w:t xml:space="preserve"> của Chính phủ, Bộ Lao động</w:t>
      </w:r>
      <w:r w:rsidRPr="001C3277">
        <w:rPr>
          <w:spacing w:val="6"/>
          <w:sz w:val="28"/>
          <w:szCs w:val="28"/>
          <w:lang w:val="it-IT"/>
        </w:rPr>
        <w:t xml:space="preserve"> - </w:t>
      </w:r>
      <w:r w:rsidRPr="001C3277">
        <w:rPr>
          <w:spacing w:val="6"/>
          <w:sz w:val="28"/>
          <w:szCs w:val="28"/>
          <w:lang w:val="vi-VN"/>
        </w:rPr>
        <w:t xml:space="preserve">Thương binh và Xã hội phối hợp với các Bộ, </w:t>
      </w:r>
      <w:r w:rsidRPr="001C3277">
        <w:rPr>
          <w:spacing w:val="6"/>
          <w:sz w:val="28"/>
          <w:szCs w:val="28"/>
        </w:rPr>
        <w:t>ngành</w:t>
      </w:r>
      <w:r w:rsidRPr="001C3277">
        <w:rPr>
          <w:spacing w:val="6"/>
          <w:sz w:val="28"/>
          <w:szCs w:val="28"/>
          <w:lang w:val="vi-VN"/>
        </w:rPr>
        <w:t xml:space="preserve"> và các cơ quan</w:t>
      </w:r>
      <w:r w:rsidRPr="001C3277">
        <w:rPr>
          <w:spacing w:val="6"/>
          <w:sz w:val="28"/>
          <w:szCs w:val="28"/>
        </w:rPr>
        <w:t xml:space="preserve"> </w:t>
      </w:r>
      <w:r w:rsidRPr="001C3277">
        <w:rPr>
          <w:spacing w:val="6"/>
          <w:sz w:val="28"/>
          <w:szCs w:val="28"/>
          <w:lang w:val="vi-VN"/>
        </w:rPr>
        <w:t xml:space="preserve">liên quan xây dựng </w:t>
      </w:r>
      <w:r w:rsidRPr="001C3277">
        <w:rPr>
          <w:spacing w:val="6"/>
          <w:sz w:val="28"/>
          <w:szCs w:val="28"/>
        </w:rPr>
        <w:t>d</w:t>
      </w:r>
      <w:r w:rsidRPr="001C3277">
        <w:rPr>
          <w:spacing w:val="6"/>
          <w:sz w:val="28"/>
          <w:szCs w:val="28"/>
          <w:lang w:val="vi-VN"/>
        </w:rPr>
        <w:t>ự thảo Nghị định sửa đổi, bổ sung một số điều của Nghị định số</w:t>
      </w:r>
      <w:r w:rsidRPr="001C3277">
        <w:rPr>
          <w:spacing w:val="6"/>
          <w:sz w:val="28"/>
          <w:szCs w:val="28"/>
        </w:rPr>
        <w:t xml:space="preserve"> </w:t>
      </w:r>
      <w:r w:rsidRPr="001C3277">
        <w:rPr>
          <w:spacing w:val="6"/>
          <w:sz w:val="28"/>
          <w:szCs w:val="28"/>
          <w:lang w:val="vi-VN"/>
        </w:rPr>
        <w:t>221/2013/NĐ-CP ban hành</w:t>
      </w:r>
      <w:r w:rsidRPr="001C3277">
        <w:rPr>
          <w:spacing w:val="6"/>
          <w:sz w:val="28"/>
          <w:szCs w:val="28"/>
        </w:rPr>
        <w:t xml:space="preserve"> </w:t>
      </w:r>
      <w:r w:rsidRPr="001C3277">
        <w:rPr>
          <w:spacing w:val="6"/>
          <w:sz w:val="28"/>
          <w:szCs w:val="28"/>
          <w:lang w:val="vi-VN"/>
        </w:rPr>
        <w:t>ngày 30</w:t>
      </w:r>
      <w:r w:rsidRPr="001C3277">
        <w:rPr>
          <w:spacing w:val="6"/>
          <w:sz w:val="28"/>
          <w:szCs w:val="28"/>
        </w:rPr>
        <w:t>/</w:t>
      </w:r>
      <w:r w:rsidRPr="001C3277">
        <w:rPr>
          <w:spacing w:val="6"/>
          <w:sz w:val="28"/>
          <w:szCs w:val="28"/>
          <w:lang w:val="vi-VN"/>
        </w:rPr>
        <w:t>12</w:t>
      </w:r>
      <w:r w:rsidRPr="001C3277">
        <w:rPr>
          <w:spacing w:val="6"/>
          <w:sz w:val="28"/>
          <w:szCs w:val="28"/>
        </w:rPr>
        <w:t>/</w:t>
      </w:r>
      <w:r w:rsidRPr="001C3277">
        <w:rPr>
          <w:spacing w:val="6"/>
          <w:sz w:val="28"/>
          <w:szCs w:val="28"/>
          <w:lang w:val="vi-VN"/>
        </w:rPr>
        <w:t>2013 của Chính phủ quy định chế độ áp dụng biện pháp xử lý hành chính đưa vào cơ sở cai nghiện bắt buộc (sau đây gọi</w:t>
      </w:r>
      <w:r w:rsidRPr="001C3277">
        <w:rPr>
          <w:spacing w:val="6"/>
          <w:sz w:val="28"/>
          <w:szCs w:val="28"/>
        </w:rPr>
        <w:t xml:space="preserve"> tắt </w:t>
      </w:r>
      <w:r w:rsidRPr="001C3277">
        <w:rPr>
          <w:spacing w:val="6"/>
          <w:sz w:val="28"/>
          <w:szCs w:val="28"/>
          <w:lang w:val="vi-VN"/>
        </w:rPr>
        <w:t xml:space="preserve">là </w:t>
      </w:r>
      <w:r w:rsidRPr="001C3277">
        <w:rPr>
          <w:spacing w:val="6"/>
          <w:sz w:val="28"/>
          <w:szCs w:val="28"/>
        </w:rPr>
        <w:t>d</w:t>
      </w:r>
      <w:r w:rsidRPr="001C3277">
        <w:rPr>
          <w:spacing w:val="6"/>
          <w:sz w:val="28"/>
          <w:szCs w:val="28"/>
          <w:lang w:val="vi-VN"/>
        </w:rPr>
        <w:t>ự thảo Nghị định).</w:t>
      </w:r>
      <w:r w:rsidRPr="001C3277">
        <w:rPr>
          <w:spacing w:val="6"/>
          <w:sz w:val="28"/>
          <w:szCs w:val="28"/>
        </w:rPr>
        <w:t xml:space="preserve"> </w:t>
      </w:r>
      <w:r w:rsidRPr="001C3277">
        <w:rPr>
          <w:spacing w:val="6"/>
          <w:sz w:val="28"/>
          <w:szCs w:val="28"/>
          <w:lang w:val="vi-VN"/>
        </w:rPr>
        <w:t>Bộ Lao động</w:t>
      </w:r>
      <w:r w:rsidRPr="001C3277">
        <w:rPr>
          <w:spacing w:val="6"/>
          <w:sz w:val="28"/>
          <w:szCs w:val="28"/>
        </w:rPr>
        <w:t xml:space="preserve"> - </w:t>
      </w:r>
      <w:r w:rsidRPr="001C3277">
        <w:rPr>
          <w:spacing w:val="6"/>
          <w:sz w:val="28"/>
          <w:szCs w:val="28"/>
          <w:lang w:val="vi-VN"/>
        </w:rPr>
        <w:t xml:space="preserve">Thương binh và Xã hội </w:t>
      </w:r>
      <w:r w:rsidRPr="001C3277">
        <w:rPr>
          <w:spacing w:val="6"/>
          <w:sz w:val="28"/>
          <w:szCs w:val="28"/>
        </w:rPr>
        <w:t>trình Chính phủ với những nội dung cơ bản như sau:</w:t>
      </w:r>
    </w:p>
    <w:p w:rsidR="00EF637E" w:rsidRPr="001C3277" w:rsidRDefault="00EF637E" w:rsidP="00EF637E">
      <w:pPr>
        <w:widowControl w:val="0"/>
        <w:spacing w:before="480" w:after="240" w:line="380" w:lineRule="atLeast"/>
        <w:ind w:left="720"/>
        <w:jc w:val="both"/>
        <w:rPr>
          <w:b/>
          <w:spacing w:val="6"/>
          <w:sz w:val="28"/>
          <w:szCs w:val="28"/>
        </w:rPr>
      </w:pPr>
      <w:r w:rsidRPr="001C3277">
        <w:rPr>
          <w:b/>
          <w:spacing w:val="6"/>
          <w:sz w:val="28"/>
          <w:szCs w:val="28"/>
        </w:rPr>
        <w:t>I. SỰ CẦN THIẾT BAN HÀNH NGHỊ ĐỊNH</w:t>
      </w:r>
    </w:p>
    <w:p w:rsidR="00EF637E" w:rsidRPr="001C3277" w:rsidRDefault="00EF637E" w:rsidP="00EF637E">
      <w:pPr>
        <w:widowControl w:val="0"/>
        <w:spacing w:before="200" w:after="200" w:line="380" w:lineRule="atLeast"/>
        <w:ind w:firstLine="720"/>
        <w:jc w:val="both"/>
        <w:rPr>
          <w:spacing w:val="6"/>
          <w:sz w:val="28"/>
          <w:szCs w:val="28"/>
        </w:rPr>
      </w:pPr>
      <w:r w:rsidRPr="001C3277">
        <w:rPr>
          <w:spacing w:val="6"/>
          <w:sz w:val="28"/>
          <w:szCs w:val="28"/>
        </w:rPr>
        <w:t>Sau hai năm thực hiện Nghị định số 221/2013/NĐ-CP ngày 30/12/2013 của Chính phủ quy định chế độ áp dụng biện pháp xử lý hành chính đưa vào cơ sở cai nghiện bắt buộc (sau đây gọi tắt là Nghị định</w:t>
      </w:r>
      <w:r w:rsidRPr="001C3277">
        <w:rPr>
          <w:spacing w:val="6"/>
          <w:sz w:val="28"/>
          <w:szCs w:val="28"/>
          <w:lang w:val="vi-VN"/>
        </w:rPr>
        <w:t xml:space="preserve"> số</w:t>
      </w:r>
      <w:r w:rsidRPr="001C3277">
        <w:rPr>
          <w:spacing w:val="6"/>
          <w:sz w:val="28"/>
          <w:szCs w:val="28"/>
        </w:rPr>
        <w:t xml:space="preserve">  221/2013/NĐ-CP), với sự lãnh đạo, chỉ đạo của Chính phủ, các Bộ, ban, ngành Trung ương và chính quyền địa phương các cấp, công tác lập hồ sơ đề nghị áp dụng biện pháp xử lý hành chính đưa vào cơ sở cai nghiện bắt buộc đã đạt được một số kết quả quan trọng. Tuy nhiên, qua </w:t>
      </w:r>
      <w:r w:rsidRPr="001C3277">
        <w:rPr>
          <w:spacing w:val="6"/>
          <w:sz w:val="28"/>
          <w:szCs w:val="28"/>
          <w:lang w:val="vi-VN"/>
        </w:rPr>
        <w:t>quá trình thực hiện</w:t>
      </w:r>
      <w:r w:rsidRPr="001C3277">
        <w:rPr>
          <w:spacing w:val="6"/>
          <w:sz w:val="28"/>
          <w:szCs w:val="28"/>
        </w:rPr>
        <w:t xml:space="preserve"> Nghị định số 221/2013/NĐ-CP</w:t>
      </w:r>
      <w:r w:rsidRPr="001C3277">
        <w:rPr>
          <w:spacing w:val="6"/>
          <w:sz w:val="28"/>
          <w:szCs w:val="28"/>
          <w:lang w:val="vi-VN"/>
        </w:rPr>
        <w:t xml:space="preserve"> </w:t>
      </w:r>
      <w:r w:rsidRPr="001C3277">
        <w:rPr>
          <w:spacing w:val="6"/>
          <w:sz w:val="28"/>
          <w:szCs w:val="28"/>
        </w:rPr>
        <w:t xml:space="preserve">đã bộc lộ </w:t>
      </w:r>
      <w:r w:rsidRPr="001C3277">
        <w:rPr>
          <w:spacing w:val="6"/>
          <w:sz w:val="28"/>
          <w:szCs w:val="28"/>
          <w:lang w:val="vi-VN"/>
        </w:rPr>
        <w:t>một số bất cập</w:t>
      </w:r>
      <w:r w:rsidRPr="001C3277">
        <w:rPr>
          <w:spacing w:val="6"/>
          <w:sz w:val="28"/>
          <w:szCs w:val="28"/>
        </w:rPr>
        <w:t>,</w:t>
      </w:r>
      <w:r w:rsidRPr="001C3277">
        <w:rPr>
          <w:spacing w:val="6"/>
          <w:sz w:val="28"/>
          <w:szCs w:val="28"/>
          <w:lang w:val="vi-VN"/>
        </w:rPr>
        <w:t xml:space="preserve"> làm ảnh hưởng không nhỏ đến </w:t>
      </w:r>
      <w:r w:rsidRPr="001C3277">
        <w:rPr>
          <w:spacing w:val="6"/>
          <w:sz w:val="28"/>
          <w:szCs w:val="28"/>
        </w:rPr>
        <w:t xml:space="preserve">việc áp dụng biện pháp xử lý hành chính đưa vào cơ sở cai nghiện bắt buộc </w:t>
      </w:r>
      <w:r w:rsidRPr="001C3277">
        <w:rPr>
          <w:spacing w:val="6"/>
          <w:sz w:val="28"/>
          <w:szCs w:val="28"/>
          <w:lang w:val="vi-VN"/>
        </w:rPr>
        <w:t xml:space="preserve">trong thời gian qua, </w:t>
      </w:r>
      <w:r w:rsidRPr="001C3277">
        <w:rPr>
          <w:spacing w:val="6"/>
          <w:sz w:val="28"/>
          <w:szCs w:val="28"/>
        </w:rPr>
        <w:t>cụ thể</w:t>
      </w:r>
      <w:r w:rsidRPr="001C3277">
        <w:rPr>
          <w:spacing w:val="6"/>
          <w:sz w:val="28"/>
          <w:szCs w:val="28"/>
          <w:lang w:val="vi-VN"/>
        </w:rPr>
        <w:t xml:space="preserve">: </w:t>
      </w:r>
    </w:p>
    <w:p w:rsidR="00EF637E" w:rsidRPr="001C3277" w:rsidRDefault="00EF637E" w:rsidP="00EF637E">
      <w:pPr>
        <w:widowControl w:val="0"/>
        <w:spacing w:before="200" w:after="200" w:line="380" w:lineRule="atLeast"/>
        <w:ind w:firstLine="720"/>
        <w:jc w:val="both"/>
        <w:rPr>
          <w:spacing w:val="4"/>
          <w:sz w:val="28"/>
          <w:szCs w:val="28"/>
        </w:rPr>
      </w:pPr>
      <w:r w:rsidRPr="001C3277">
        <w:rPr>
          <w:b/>
          <w:i/>
          <w:color w:val="000000"/>
          <w:spacing w:val="6"/>
          <w:sz w:val="28"/>
          <w:szCs w:val="28"/>
        </w:rPr>
        <w:t>Thứ nhất:</w:t>
      </w:r>
      <w:r w:rsidRPr="001C3277">
        <w:rPr>
          <w:color w:val="000000"/>
          <w:spacing w:val="6"/>
          <w:sz w:val="28"/>
          <w:szCs w:val="28"/>
        </w:rPr>
        <w:t xml:space="preserve"> </w:t>
      </w:r>
      <w:r w:rsidRPr="001C3277">
        <w:rPr>
          <w:color w:val="000000"/>
          <w:spacing w:val="6"/>
          <w:sz w:val="28"/>
          <w:szCs w:val="28"/>
          <w:lang w:val="es-MX"/>
        </w:rPr>
        <w:t>Quy định chi tiết về đối tượng áp dụng</w:t>
      </w:r>
      <w:r w:rsidRPr="001C3277">
        <w:rPr>
          <w:spacing w:val="6"/>
          <w:sz w:val="28"/>
          <w:szCs w:val="28"/>
          <w:lang w:val="vi-VN"/>
        </w:rPr>
        <w:t xml:space="preserve"> biện pháp đưa vào </w:t>
      </w:r>
      <w:r w:rsidRPr="001C3277">
        <w:rPr>
          <w:spacing w:val="6"/>
          <w:sz w:val="28"/>
          <w:szCs w:val="28"/>
        </w:rPr>
        <w:t>C</w:t>
      </w:r>
      <w:r w:rsidRPr="001C3277">
        <w:rPr>
          <w:spacing w:val="6"/>
          <w:sz w:val="28"/>
          <w:szCs w:val="28"/>
          <w:lang w:val="vi-VN"/>
        </w:rPr>
        <w:t>ơ sở cai nghiện bắt buộc</w:t>
      </w:r>
      <w:r w:rsidRPr="001C3277">
        <w:rPr>
          <w:spacing w:val="6"/>
          <w:sz w:val="28"/>
          <w:szCs w:val="28"/>
          <w:lang w:val="es-MX"/>
        </w:rPr>
        <w:t xml:space="preserve"> chưa cụ thể, dẫn đến nhiều cách hiểu khác nhau; một số q</w:t>
      </w:r>
      <w:r w:rsidRPr="001C3277">
        <w:rPr>
          <w:color w:val="000000"/>
          <w:spacing w:val="4"/>
          <w:sz w:val="28"/>
          <w:szCs w:val="28"/>
          <w:lang w:val="es-MX"/>
        </w:rPr>
        <w:t>uy định về đối tượng không bị áp dụng</w:t>
      </w:r>
      <w:r w:rsidRPr="001C3277">
        <w:rPr>
          <w:spacing w:val="4"/>
          <w:sz w:val="28"/>
          <w:szCs w:val="28"/>
          <w:lang w:val="vi-VN"/>
        </w:rPr>
        <w:t xml:space="preserve"> biện pháp đưa vào </w:t>
      </w:r>
      <w:r w:rsidRPr="001C3277">
        <w:rPr>
          <w:spacing w:val="4"/>
          <w:sz w:val="28"/>
          <w:szCs w:val="28"/>
          <w:lang w:val="es-MX"/>
        </w:rPr>
        <w:t xml:space="preserve">Cơ sở cai nghiện </w:t>
      </w:r>
      <w:r w:rsidRPr="001C3277">
        <w:rPr>
          <w:spacing w:val="4"/>
          <w:sz w:val="28"/>
          <w:szCs w:val="28"/>
          <w:lang w:val="vi-VN"/>
        </w:rPr>
        <w:t>bắt buộc</w:t>
      </w:r>
      <w:r w:rsidRPr="001C3277">
        <w:rPr>
          <w:spacing w:val="4"/>
          <w:sz w:val="28"/>
          <w:szCs w:val="28"/>
          <w:lang w:val="es-MX"/>
        </w:rPr>
        <w:t xml:space="preserve"> nằm ngoài quy định của </w:t>
      </w:r>
      <w:r w:rsidRPr="001C3277">
        <w:rPr>
          <w:spacing w:val="4"/>
          <w:sz w:val="28"/>
          <w:szCs w:val="28"/>
          <w:lang w:val="vi-VN"/>
        </w:rPr>
        <w:t>Luật xử lý vi phạm hành chính</w:t>
      </w:r>
      <w:r w:rsidRPr="001C3277">
        <w:rPr>
          <w:spacing w:val="4"/>
          <w:sz w:val="28"/>
          <w:szCs w:val="28"/>
        </w:rPr>
        <w:t>.</w:t>
      </w:r>
    </w:p>
    <w:p w:rsidR="00EF637E" w:rsidRPr="001C3277" w:rsidRDefault="00EF637E" w:rsidP="00EF637E">
      <w:pPr>
        <w:widowControl w:val="0"/>
        <w:spacing w:before="200" w:after="200" w:line="360" w:lineRule="atLeast"/>
        <w:ind w:firstLine="720"/>
        <w:jc w:val="both"/>
        <w:rPr>
          <w:spacing w:val="6"/>
          <w:sz w:val="28"/>
          <w:szCs w:val="28"/>
          <w:lang w:val="es-MX"/>
        </w:rPr>
      </w:pPr>
      <w:r w:rsidRPr="001C3277">
        <w:rPr>
          <w:color w:val="000000"/>
          <w:spacing w:val="6"/>
          <w:sz w:val="28"/>
          <w:szCs w:val="28"/>
          <w:lang w:val="es-MX"/>
        </w:rPr>
        <w:lastRenderedPageBreak/>
        <w:t xml:space="preserve">- </w:t>
      </w:r>
      <w:r w:rsidRPr="001C3277">
        <w:rPr>
          <w:color w:val="000000"/>
          <w:spacing w:val="6"/>
          <w:sz w:val="28"/>
          <w:szCs w:val="28"/>
          <w:lang w:val="vi-VN"/>
        </w:rPr>
        <w:t>Điều 3 Nghị định</w:t>
      </w:r>
      <w:r w:rsidRPr="001C3277">
        <w:rPr>
          <w:spacing w:val="6"/>
          <w:sz w:val="28"/>
          <w:szCs w:val="28"/>
          <w:lang w:val="vi-VN"/>
        </w:rPr>
        <w:t xml:space="preserve"> số</w:t>
      </w:r>
      <w:r w:rsidRPr="001C3277">
        <w:rPr>
          <w:spacing w:val="6"/>
          <w:sz w:val="28"/>
          <w:szCs w:val="28"/>
          <w:lang w:val="es-MX"/>
        </w:rPr>
        <w:t xml:space="preserve"> </w:t>
      </w:r>
      <w:r w:rsidRPr="001C3277">
        <w:rPr>
          <w:color w:val="000000"/>
          <w:spacing w:val="6"/>
          <w:sz w:val="28"/>
          <w:szCs w:val="28"/>
          <w:lang w:val="vi-VN"/>
        </w:rPr>
        <w:t xml:space="preserve">221/2013/NĐ-CP chỉ quy định lại </w:t>
      </w:r>
      <w:r w:rsidRPr="001C3277">
        <w:rPr>
          <w:color w:val="000000"/>
          <w:spacing w:val="6"/>
          <w:sz w:val="28"/>
          <w:szCs w:val="28"/>
          <w:lang w:val="es-MX"/>
        </w:rPr>
        <w:t>K</w:t>
      </w:r>
      <w:r w:rsidRPr="001C3277">
        <w:rPr>
          <w:spacing w:val="6"/>
          <w:sz w:val="28"/>
          <w:szCs w:val="28"/>
          <w:lang w:val="es-MX"/>
        </w:rPr>
        <w:t xml:space="preserve">hoản 1 Điều 96 Luật xử lý vi phạm hành chính mà </w:t>
      </w:r>
      <w:r w:rsidRPr="001C3277">
        <w:rPr>
          <w:color w:val="000000"/>
          <w:spacing w:val="6"/>
          <w:sz w:val="28"/>
          <w:szCs w:val="28"/>
          <w:lang w:val="vi-VN"/>
        </w:rPr>
        <w:t xml:space="preserve">chưa quy định chi tiết, </w:t>
      </w:r>
      <w:r w:rsidRPr="001C3277">
        <w:rPr>
          <w:spacing w:val="6"/>
          <w:sz w:val="28"/>
          <w:szCs w:val="28"/>
          <w:lang w:val="es-MX"/>
        </w:rPr>
        <w:t xml:space="preserve">chưa xác định cụ thể được người “đã bị áp dụng biện pháp” là gồm nhóm nào, tiêu chí nào, giới hạn nào, dẫn đến có nhiều cách hiểu, cách áp dụng khác nhau, việc áp dụng không thống nhất tức là sẽ có sai, có sót và hậu quả sẽ là rất lớn đối với những sai, sót này vì đây là vấn đề liên quan đến các quyền cơ bản của công dân. Do đó, cần phải sửa đổi để có quy định thống nhất, cách hiểu và áp dụng duy nhất, với những tiêu chí định lượng cụ thể để bảo đảm việc đưa vào cơ sở cai nghiện bắt buộc chỉ là cần thiết và phù hợp nhất đối với tình trạng hiện tại của người nghiện ma túy và yêu cầu bảo đảm trật tự, an toàn xã hội. </w:t>
      </w:r>
    </w:p>
    <w:p w:rsidR="00EF637E" w:rsidRPr="001C3277" w:rsidRDefault="00EF637E" w:rsidP="00EF637E">
      <w:pPr>
        <w:spacing w:before="200" w:after="200" w:line="360" w:lineRule="atLeast"/>
        <w:ind w:firstLine="567"/>
        <w:jc w:val="both"/>
        <w:rPr>
          <w:spacing w:val="6"/>
          <w:sz w:val="28"/>
          <w:szCs w:val="28"/>
          <w:lang w:val="es-MX"/>
        </w:rPr>
      </w:pPr>
      <w:r w:rsidRPr="001C3277">
        <w:rPr>
          <w:color w:val="000000"/>
          <w:spacing w:val="6"/>
          <w:sz w:val="28"/>
          <w:szCs w:val="28"/>
          <w:lang w:val="es-MX"/>
        </w:rPr>
        <w:t xml:space="preserve">- Khoản 2, Khoản 3 </w:t>
      </w:r>
      <w:r w:rsidRPr="001C3277">
        <w:rPr>
          <w:color w:val="000000"/>
          <w:spacing w:val="6"/>
          <w:sz w:val="28"/>
          <w:szCs w:val="28"/>
          <w:lang w:val="vi-VN"/>
        </w:rPr>
        <w:t xml:space="preserve">Điều </w:t>
      </w:r>
      <w:r w:rsidRPr="001C3277">
        <w:rPr>
          <w:color w:val="000000"/>
          <w:spacing w:val="6"/>
          <w:sz w:val="28"/>
          <w:szCs w:val="28"/>
          <w:lang w:val="es-MX"/>
        </w:rPr>
        <w:t>5</w:t>
      </w:r>
      <w:r w:rsidRPr="001C3277">
        <w:rPr>
          <w:color w:val="000000"/>
          <w:spacing w:val="6"/>
          <w:sz w:val="28"/>
          <w:szCs w:val="28"/>
          <w:lang w:val="vi-VN"/>
        </w:rPr>
        <w:t xml:space="preserve"> Nghị định số 221/2013/NĐ-CP</w:t>
      </w:r>
      <w:r w:rsidRPr="001C3277">
        <w:rPr>
          <w:color w:val="000000"/>
          <w:spacing w:val="6"/>
          <w:sz w:val="28"/>
          <w:szCs w:val="28"/>
          <w:lang w:val="es-MX"/>
        </w:rPr>
        <w:t xml:space="preserve"> quy định k</w:t>
      </w:r>
      <w:r w:rsidRPr="001C3277">
        <w:rPr>
          <w:spacing w:val="6"/>
          <w:sz w:val="28"/>
          <w:szCs w:val="28"/>
          <w:lang w:val="vi-VN"/>
        </w:rPr>
        <w:t xml:space="preserve">hông lập hồ sơ đưa vào cơ sở cai nghiện bắt buộc đối với </w:t>
      </w:r>
      <w:r w:rsidRPr="001C3277">
        <w:rPr>
          <w:spacing w:val="6"/>
          <w:sz w:val="28"/>
          <w:szCs w:val="28"/>
          <w:lang w:val="es-MX"/>
        </w:rPr>
        <w:t>n</w:t>
      </w:r>
      <w:r w:rsidRPr="001C3277">
        <w:rPr>
          <w:spacing w:val="6"/>
          <w:sz w:val="28"/>
          <w:szCs w:val="28"/>
          <w:lang w:val="vi-VN"/>
        </w:rPr>
        <w:t xml:space="preserve">gười đang cai nghiện tại cộng đồng </w:t>
      </w:r>
      <w:r w:rsidRPr="001C3277">
        <w:rPr>
          <w:spacing w:val="6"/>
          <w:sz w:val="28"/>
          <w:szCs w:val="28"/>
          <w:lang w:val="es-MX"/>
        </w:rPr>
        <w:t>và n</w:t>
      </w:r>
      <w:r w:rsidRPr="001C3277">
        <w:rPr>
          <w:spacing w:val="6"/>
          <w:sz w:val="28"/>
          <w:szCs w:val="28"/>
          <w:lang w:val="vi-VN"/>
        </w:rPr>
        <w:t xml:space="preserve">gười đang tham gia điều trị </w:t>
      </w:r>
      <w:r w:rsidRPr="001C3277">
        <w:rPr>
          <w:spacing w:val="6"/>
          <w:sz w:val="28"/>
          <w:szCs w:val="28"/>
          <w:lang w:val="es-MX"/>
        </w:rPr>
        <w:t>thay thế</w:t>
      </w:r>
      <w:r w:rsidRPr="001C3277">
        <w:rPr>
          <w:spacing w:val="6"/>
          <w:sz w:val="28"/>
          <w:szCs w:val="28"/>
          <w:lang w:val="vi-VN"/>
        </w:rPr>
        <w:t>.</w:t>
      </w:r>
      <w:r w:rsidRPr="001C3277">
        <w:rPr>
          <w:spacing w:val="6"/>
          <w:sz w:val="28"/>
          <w:szCs w:val="28"/>
          <w:lang w:val="es-MX"/>
        </w:rPr>
        <w:t xml:space="preserve"> Tuy nhiên, q</w:t>
      </w:r>
      <w:r w:rsidRPr="001C3277">
        <w:rPr>
          <w:color w:val="000000"/>
          <w:spacing w:val="6"/>
          <w:sz w:val="28"/>
          <w:szCs w:val="28"/>
          <w:lang w:val="vi-VN"/>
        </w:rPr>
        <w:t>uy định</w:t>
      </w:r>
      <w:r w:rsidRPr="001C3277">
        <w:rPr>
          <w:color w:val="000000"/>
          <w:spacing w:val="6"/>
          <w:sz w:val="28"/>
          <w:szCs w:val="28"/>
          <w:lang w:val="es-MX"/>
        </w:rPr>
        <w:t xml:space="preserve"> loại trừ nêu </w:t>
      </w:r>
      <w:r w:rsidRPr="001C3277">
        <w:rPr>
          <w:color w:val="000000"/>
          <w:spacing w:val="6"/>
          <w:sz w:val="28"/>
          <w:szCs w:val="28"/>
          <w:lang w:val="vi-VN"/>
        </w:rPr>
        <w:t xml:space="preserve">trên </w:t>
      </w:r>
      <w:r w:rsidRPr="001C3277">
        <w:rPr>
          <w:spacing w:val="6"/>
          <w:sz w:val="28"/>
          <w:szCs w:val="28"/>
          <w:lang w:val="es-MX"/>
        </w:rPr>
        <w:t>không phù hợp với</w:t>
      </w:r>
      <w:r w:rsidRPr="001C3277">
        <w:rPr>
          <w:spacing w:val="6"/>
          <w:sz w:val="28"/>
          <w:szCs w:val="28"/>
          <w:lang w:val="vi-VN"/>
        </w:rPr>
        <w:t xml:space="preserve"> </w:t>
      </w:r>
      <w:r w:rsidRPr="001C3277">
        <w:rPr>
          <w:spacing w:val="6"/>
          <w:sz w:val="28"/>
          <w:szCs w:val="28"/>
          <w:lang w:val="es-MX"/>
        </w:rPr>
        <w:t>khoản 2 Điều 96 Luật xử lý vi phạm hành chính, đồng thời thực tiễn hiện nay nhiều đối tượng lợi dụng những quy định này, ngang nhiên sử dụng ma túy ngoài cộng đồng, thách thức dư luận, d</w:t>
      </w:r>
      <w:r w:rsidRPr="001C3277">
        <w:rPr>
          <w:color w:val="000000"/>
          <w:spacing w:val="4"/>
          <w:sz w:val="28"/>
          <w:szCs w:val="28"/>
          <w:lang w:val="es-MX"/>
        </w:rPr>
        <w:t>o đó cần bãi bỏ</w:t>
      </w:r>
      <w:r w:rsidRPr="001C3277">
        <w:rPr>
          <w:spacing w:val="4"/>
          <w:sz w:val="28"/>
          <w:szCs w:val="28"/>
          <w:lang w:val="vi-VN"/>
        </w:rPr>
        <w:t xml:space="preserve"> </w:t>
      </w:r>
      <w:r w:rsidRPr="001C3277">
        <w:rPr>
          <w:color w:val="000000"/>
          <w:spacing w:val="4"/>
          <w:sz w:val="28"/>
          <w:szCs w:val="28"/>
          <w:lang w:val="vi-VN"/>
        </w:rPr>
        <w:t xml:space="preserve">Điều </w:t>
      </w:r>
      <w:r w:rsidRPr="001C3277">
        <w:rPr>
          <w:color w:val="000000"/>
          <w:spacing w:val="4"/>
          <w:sz w:val="28"/>
          <w:szCs w:val="28"/>
          <w:lang w:val="es-MX"/>
        </w:rPr>
        <w:t>5</w:t>
      </w:r>
      <w:r w:rsidRPr="001C3277">
        <w:rPr>
          <w:color w:val="000000"/>
          <w:spacing w:val="4"/>
          <w:sz w:val="28"/>
          <w:szCs w:val="28"/>
          <w:lang w:val="vi-VN"/>
        </w:rPr>
        <w:t xml:space="preserve"> Nghị định số 221/2013/NĐ-CP</w:t>
      </w:r>
      <w:r w:rsidRPr="001C3277">
        <w:rPr>
          <w:bCs/>
          <w:spacing w:val="6"/>
          <w:sz w:val="28"/>
          <w:szCs w:val="28"/>
          <w:lang w:val="es-MX"/>
        </w:rPr>
        <w:t>.</w:t>
      </w:r>
    </w:p>
    <w:p w:rsidR="00EF637E" w:rsidRPr="001C3277" w:rsidRDefault="00EF637E" w:rsidP="00EF637E">
      <w:pPr>
        <w:widowControl w:val="0"/>
        <w:spacing w:before="200" w:after="200" w:line="360" w:lineRule="atLeast"/>
        <w:ind w:firstLine="720"/>
        <w:jc w:val="both"/>
        <w:rPr>
          <w:bCs/>
          <w:spacing w:val="6"/>
          <w:sz w:val="28"/>
          <w:szCs w:val="28"/>
          <w:lang w:val="es-MX"/>
        </w:rPr>
      </w:pPr>
      <w:r w:rsidRPr="001C3277">
        <w:rPr>
          <w:b/>
          <w:i/>
          <w:color w:val="000000"/>
          <w:spacing w:val="6"/>
          <w:sz w:val="28"/>
          <w:szCs w:val="28"/>
          <w:lang w:val="es-MX"/>
        </w:rPr>
        <w:t>Thứ hai:</w:t>
      </w:r>
      <w:r w:rsidRPr="001C3277">
        <w:rPr>
          <w:color w:val="000000"/>
          <w:spacing w:val="6"/>
          <w:sz w:val="28"/>
          <w:szCs w:val="28"/>
          <w:lang w:val="es-MX"/>
        </w:rPr>
        <w:t xml:space="preserve"> H</w:t>
      </w:r>
      <w:r w:rsidRPr="001C3277">
        <w:rPr>
          <w:spacing w:val="6"/>
          <w:sz w:val="28"/>
          <w:szCs w:val="28"/>
          <w:lang w:val="pt-BR"/>
        </w:rPr>
        <w:t>ồ sơ</w:t>
      </w:r>
      <w:r w:rsidRPr="001C3277">
        <w:rPr>
          <w:bCs/>
          <w:spacing w:val="6"/>
          <w:sz w:val="28"/>
          <w:szCs w:val="28"/>
          <w:lang w:val="vi-VN"/>
        </w:rPr>
        <w:t xml:space="preserve"> đ</w:t>
      </w:r>
      <w:r w:rsidRPr="001C3277">
        <w:rPr>
          <w:bCs/>
          <w:spacing w:val="6"/>
          <w:sz w:val="28"/>
          <w:szCs w:val="28"/>
          <w:lang w:val="it-IT"/>
        </w:rPr>
        <w:t>ề</w:t>
      </w:r>
      <w:r w:rsidRPr="001C3277">
        <w:rPr>
          <w:bCs/>
          <w:spacing w:val="6"/>
          <w:sz w:val="28"/>
          <w:szCs w:val="28"/>
          <w:lang w:val="vi-VN"/>
        </w:rPr>
        <w:t xml:space="preserve"> nghị áp dụng biện pháp đưa vào cơ sở cai nghiện bắt buộc</w:t>
      </w:r>
      <w:r w:rsidRPr="001C3277">
        <w:rPr>
          <w:bCs/>
          <w:spacing w:val="6"/>
          <w:sz w:val="28"/>
          <w:szCs w:val="28"/>
          <w:lang w:val="es-MX"/>
        </w:rPr>
        <w:t xml:space="preserve"> trùng lặp, </w:t>
      </w:r>
      <w:r w:rsidRPr="001C3277">
        <w:rPr>
          <w:spacing w:val="6"/>
          <w:sz w:val="28"/>
          <w:szCs w:val="28"/>
          <w:lang w:val="vi-VN"/>
        </w:rPr>
        <w:t>gây khó khăn trong quá trình thực hiện</w:t>
      </w:r>
      <w:r w:rsidRPr="001C3277">
        <w:rPr>
          <w:bCs/>
          <w:spacing w:val="6"/>
          <w:sz w:val="28"/>
          <w:szCs w:val="28"/>
          <w:lang w:val="es-MX"/>
        </w:rPr>
        <w:t>.</w:t>
      </w:r>
    </w:p>
    <w:p w:rsidR="00EF637E" w:rsidRPr="001C3277" w:rsidRDefault="00EF637E" w:rsidP="00EF637E">
      <w:pPr>
        <w:spacing w:before="200" w:after="200" w:line="380" w:lineRule="atLeast"/>
        <w:ind w:firstLine="720"/>
        <w:jc w:val="both"/>
        <w:rPr>
          <w:spacing w:val="6"/>
          <w:sz w:val="28"/>
          <w:szCs w:val="28"/>
          <w:lang w:val="it-IT"/>
        </w:rPr>
      </w:pPr>
      <w:r w:rsidRPr="001C3277">
        <w:rPr>
          <w:spacing w:val="6"/>
          <w:sz w:val="28"/>
          <w:szCs w:val="28"/>
          <w:lang w:val="it-IT"/>
        </w:rPr>
        <w:t xml:space="preserve">- Khoản 1 </w:t>
      </w:r>
      <w:r w:rsidRPr="001C3277">
        <w:rPr>
          <w:spacing w:val="6"/>
          <w:sz w:val="28"/>
          <w:szCs w:val="28"/>
          <w:lang w:val="vi-VN"/>
        </w:rPr>
        <w:t xml:space="preserve">Điều </w:t>
      </w:r>
      <w:r w:rsidRPr="001C3277">
        <w:rPr>
          <w:spacing w:val="6"/>
          <w:sz w:val="28"/>
          <w:szCs w:val="28"/>
          <w:lang w:val="it-IT"/>
        </w:rPr>
        <w:t>9</w:t>
      </w:r>
      <w:r w:rsidRPr="001C3277">
        <w:rPr>
          <w:spacing w:val="6"/>
          <w:sz w:val="28"/>
          <w:szCs w:val="28"/>
          <w:lang w:val="vi-VN"/>
        </w:rPr>
        <w:t xml:space="preserve"> </w:t>
      </w:r>
      <w:r w:rsidRPr="001C3277">
        <w:rPr>
          <w:spacing w:val="6"/>
          <w:sz w:val="28"/>
          <w:szCs w:val="28"/>
          <w:lang w:val="pt-BR"/>
        </w:rPr>
        <w:t>Nghị định số 221/2013/NĐ-CP quy định về hồ sơ</w:t>
      </w:r>
      <w:r w:rsidRPr="001C3277">
        <w:rPr>
          <w:bCs/>
          <w:spacing w:val="6"/>
          <w:sz w:val="28"/>
          <w:szCs w:val="28"/>
          <w:lang w:val="vi-VN"/>
        </w:rPr>
        <w:t xml:space="preserve"> đ</w:t>
      </w:r>
      <w:r w:rsidRPr="001C3277">
        <w:rPr>
          <w:bCs/>
          <w:spacing w:val="6"/>
          <w:sz w:val="28"/>
          <w:szCs w:val="28"/>
          <w:lang w:val="it-IT"/>
        </w:rPr>
        <w:t>ề</w:t>
      </w:r>
      <w:r w:rsidRPr="001C3277">
        <w:rPr>
          <w:bCs/>
          <w:spacing w:val="6"/>
          <w:sz w:val="28"/>
          <w:szCs w:val="28"/>
          <w:lang w:val="vi-VN"/>
        </w:rPr>
        <w:t xml:space="preserve"> nghị áp dụng biện pháp đưa vào cơ sở cai nghiện bắt buộc</w:t>
      </w:r>
      <w:r w:rsidRPr="001C3277">
        <w:rPr>
          <w:spacing w:val="6"/>
          <w:sz w:val="28"/>
          <w:szCs w:val="28"/>
          <w:lang w:val="pt-BR"/>
        </w:rPr>
        <w:t xml:space="preserve"> đ</w:t>
      </w:r>
      <w:r w:rsidRPr="001C3277">
        <w:rPr>
          <w:spacing w:val="6"/>
          <w:sz w:val="28"/>
          <w:szCs w:val="28"/>
          <w:lang w:val="vi-VN"/>
        </w:rPr>
        <w:t>ối với người có nơi cư trú ổn định</w:t>
      </w:r>
      <w:r w:rsidRPr="001C3277">
        <w:rPr>
          <w:spacing w:val="6"/>
          <w:sz w:val="28"/>
          <w:szCs w:val="28"/>
          <w:lang w:val="it-IT"/>
        </w:rPr>
        <w:t xml:space="preserve"> cần tới 09 thành phần hồ sơ, trong đó: “</w:t>
      </w:r>
      <w:r w:rsidRPr="001C3277">
        <w:rPr>
          <w:spacing w:val="6"/>
          <w:sz w:val="28"/>
          <w:szCs w:val="28"/>
          <w:lang w:val="vi-VN"/>
        </w:rPr>
        <w:t>Quyết định áp dụng biện pháp giáo dục tại xã, phường, thị trấn do nghiện ma túy</w:t>
      </w:r>
      <w:r w:rsidRPr="001C3277">
        <w:rPr>
          <w:spacing w:val="6"/>
          <w:sz w:val="28"/>
          <w:szCs w:val="28"/>
          <w:lang w:val="it-IT"/>
        </w:rPr>
        <w:t>” là không cần thiết khi đã yêu cầu “</w:t>
      </w:r>
      <w:r w:rsidRPr="001C3277">
        <w:rPr>
          <w:spacing w:val="6"/>
          <w:sz w:val="28"/>
          <w:szCs w:val="28"/>
          <w:lang w:val="vi-VN"/>
        </w:rPr>
        <w:t>Giấy chứng nhận đã chấp hành xong quy</w:t>
      </w:r>
      <w:r w:rsidRPr="001C3277">
        <w:rPr>
          <w:spacing w:val="6"/>
          <w:sz w:val="28"/>
          <w:szCs w:val="28"/>
          <w:lang w:val="it-IT"/>
        </w:rPr>
        <w:t>ế</w:t>
      </w:r>
      <w:r w:rsidRPr="001C3277">
        <w:rPr>
          <w:spacing w:val="6"/>
          <w:sz w:val="28"/>
          <w:szCs w:val="28"/>
          <w:lang w:val="vi-VN"/>
        </w:rPr>
        <w:t>t định áp dụng biện pháp giáo dục tại xã, phường, thị trấn do nghiện ma túy</w:t>
      </w:r>
      <w:r w:rsidRPr="001C3277">
        <w:rPr>
          <w:spacing w:val="6"/>
          <w:sz w:val="28"/>
          <w:szCs w:val="28"/>
          <w:lang w:val="it-IT"/>
        </w:rPr>
        <w:t>”; “</w:t>
      </w:r>
      <w:r w:rsidRPr="001C3277">
        <w:rPr>
          <w:spacing w:val="6"/>
          <w:sz w:val="28"/>
          <w:szCs w:val="28"/>
          <w:lang w:val="vi-VN"/>
        </w:rPr>
        <w:t>Giấy xác nhận hết thời gian cai nghiện ma túy tại gia đình</w:t>
      </w:r>
      <w:r w:rsidRPr="001C3277">
        <w:rPr>
          <w:spacing w:val="6"/>
          <w:sz w:val="28"/>
          <w:szCs w:val="28"/>
          <w:lang w:val="es-MX"/>
        </w:rPr>
        <w:t xml:space="preserve">, </w:t>
      </w:r>
      <w:r w:rsidRPr="001C3277">
        <w:rPr>
          <w:spacing w:val="6"/>
          <w:sz w:val="28"/>
          <w:szCs w:val="28"/>
          <w:lang w:val="vi-VN"/>
        </w:rPr>
        <w:t>tại cộng đồng hoặc tài liệu chứng minh bị đưa ra khỏi chương trình điều trị thay thế</w:t>
      </w:r>
      <w:r w:rsidRPr="001C3277">
        <w:rPr>
          <w:spacing w:val="6"/>
          <w:sz w:val="28"/>
          <w:szCs w:val="28"/>
          <w:lang w:val="it-IT"/>
        </w:rPr>
        <w:t>” và “</w:t>
      </w:r>
      <w:r w:rsidRPr="001C3277">
        <w:rPr>
          <w:spacing w:val="6"/>
          <w:sz w:val="28"/>
          <w:szCs w:val="28"/>
          <w:lang w:val="vi-VN"/>
        </w:rPr>
        <w:t>Quyết định của Chủ tịch Ủy ban nhân dân cấp xã về việc giao cho gia đình quản lý người bị đề nghị áp dụng biện pháp</w:t>
      </w:r>
      <w:r w:rsidRPr="001C3277">
        <w:rPr>
          <w:spacing w:val="6"/>
          <w:sz w:val="28"/>
          <w:szCs w:val="28"/>
          <w:lang w:val="it-IT"/>
        </w:rPr>
        <w:t xml:space="preserve">” là đòi hỏi ngoài quy định của Luật </w:t>
      </w:r>
      <w:r w:rsidRPr="001C3277">
        <w:rPr>
          <w:spacing w:val="6"/>
          <w:sz w:val="28"/>
          <w:szCs w:val="28"/>
          <w:lang w:val="vi-VN"/>
        </w:rPr>
        <w:t>xử lý vi phạm hành chính</w:t>
      </w:r>
      <w:r w:rsidRPr="001C3277">
        <w:rPr>
          <w:spacing w:val="6"/>
          <w:sz w:val="28"/>
          <w:szCs w:val="28"/>
          <w:lang w:val="pt-BR"/>
        </w:rPr>
        <w:t>; “</w:t>
      </w:r>
      <w:r w:rsidRPr="001C3277">
        <w:rPr>
          <w:spacing w:val="6"/>
          <w:sz w:val="28"/>
          <w:szCs w:val="28"/>
          <w:lang w:val="vi-VN"/>
        </w:rPr>
        <w:t>Văn bản</w:t>
      </w:r>
      <w:r w:rsidRPr="001C3277">
        <w:rPr>
          <w:spacing w:val="6"/>
          <w:sz w:val="28"/>
          <w:szCs w:val="28"/>
          <w:lang w:val="it-IT"/>
        </w:rPr>
        <w:t xml:space="preserve"> đề nghị</w:t>
      </w:r>
      <w:r w:rsidRPr="001C3277">
        <w:rPr>
          <w:spacing w:val="6"/>
          <w:sz w:val="28"/>
          <w:szCs w:val="28"/>
          <w:lang w:val="vi-VN"/>
        </w:rPr>
        <w:t xml:space="preserve"> của cơ quan lập hồ sơ đề nghị áp dụng biện pháp</w:t>
      </w:r>
      <w:r w:rsidRPr="001C3277">
        <w:rPr>
          <w:spacing w:val="6"/>
          <w:sz w:val="28"/>
          <w:szCs w:val="28"/>
          <w:lang w:val="pt-BR"/>
        </w:rPr>
        <w:t xml:space="preserve">” </w:t>
      </w:r>
      <w:r w:rsidRPr="001C3277">
        <w:rPr>
          <w:spacing w:val="6"/>
          <w:sz w:val="28"/>
          <w:szCs w:val="28"/>
          <w:lang w:val="it-IT"/>
        </w:rPr>
        <w:t xml:space="preserve">là đòi hỏi ngoài quy định của Luật </w:t>
      </w:r>
      <w:r w:rsidRPr="001C3277">
        <w:rPr>
          <w:spacing w:val="6"/>
          <w:sz w:val="28"/>
          <w:szCs w:val="28"/>
          <w:lang w:val="vi-VN"/>
        </w:rPr>
        <w:t>xử lý vi phạm hành chính</w:t>
      </w:r>
      <w:r w:rsidRPr="001C3277">
        <w:rPr>
          <w:spacing w:val="6"/>
          <w:sz w:val="28"/>
          <w:szCs w:val="28"/>
          <w:lang w:val="it-IT"/>
        </w:rPr>
        <w:t xml:space="preserve"> và không phải là thành phần hồ sơ vì không phải là tài liệu làm căn cứ để chứng minh đối tượng xử lý.</w:t>
      </w:r>
    </w:p>
    <w:p w:rsidR="00EF637E" w:rsidRPr="001C3277" w:rsidRDefault="00EF637E" w:rsidP="00EF637E">
      <w:pPr>
        <w:spacing w:before="200" w:after="200" w:line="380" w:lineRule="atLeast"/>
        <w:ind w:firstLine="720"/>
        <w:jc w:val="both"/>
        <w:rPr>
          <w:spacing w:val="6"/>
          <w:sz w:val="28"/>
          <w:szCs w:val="28"/>
          <w:lang w:val="it-IT"/>
        </w:rPr>
      </w:pPr>
      <w:r w:rsidRPr="001C3277">
        <w:rPr>
          <w:spacing w:val="6"/>
          <w:sz w:val="28"/>
          <w:szCs w:val="28"/>
          <w:lang w:val="it-IT"/>
        </w:rPr>
        <w:t xml:space="preserve">- Khoản 2 </w:t>
      </w:r>
      <w:r w:rsidRPr="001C3277">
        <w:rPr>
          <w:spacing w:val="6"/>
          <w:sz w:val="28"/>
          <w:szCs w:val="28"/>
          <w:lang w:val="vi-VN"/>
        </w:rPr>
        <w:t xml:space="preserve">Điều </w:t>
      </w:r>
      <w:r w:rsidRPr="001C3277">
        <w:rPr>
          <w:spacing w:val="6"/>
          <w:sz w:val="28"/>
          <w:szCs w:val="28"/>
          <w:lang w:val="it-IT"/>
        </w:rPr>
        <w:t>9</w:t>
      </w:r>
      <w:r w:rsidRPr="001C3277">
        <w:rPr>
          <w:spacing w:val="6"/>
          <w:sz w:val="28"/>
          <w:szCs w:val="28"/>
          <w:lang w:val="vi-VN"/>
        </w:rPr>
        <w:t xml:space="preserve"> </w:t>
      </w:r>
      <w:r w:rsidRPr="001C3277">
        <w:rPr>
          <w:spacing w:val="6"/>
          <w:sz w:val="28"/>
          <w:szCs w:val="28"/>
          <w:lang w:val="pt-BR"/>
        </w:rPr>
        <w:t>Nghị định số 221/2013/NĐ-CP quy định về hồ sơ</w:t>
      </w:r>
      <w:r w:rsidRPr="001C3277">
        <w:rPr>
          <w:bCs/>
          <w:spacing w:val="6"/>
          <w:sz w:val="28"/>
          <w:szCs w:val="28"/>
          <w:lang w:val="vi-VN"/>
        </w:rPr>
        <w:t xml:space="preserve"> đ</w:t>
      </w:r>
      <w:r w:rsidRPr="001C3277">
        <w:rPr>
          <w:bCs/>
          <w:spacing w:val="6"/>
          <w:sz w:val="28"/>
          <w:szCs w:val="28"/>
          <w:lang w:val="it-IT"/>
        </w:rPr>
        <w:t>ề</w:t>
      </w:r>
      <w:r w:rsidRPr="001C3277">
        <w:rPr>
          <w:bCs/>
          <w:spacing w:val="6"/>
          <w:sz w:val="28"/>
          <w:szCs w:val="28"/>
          <w:lang w:val="vi-VN"/>
        </w:rPr>
        <w:t xml:space="preserve"> nghị áp dụng biện pháp đưa vào cơ sở cai nghiện bắt buộc</w:t>
      </w:r>
      <w:r w:rsidRPr="001C3277">
        <w:rPr>
          <w:spacing w:val="6"/>
          <w:sz w:val="28"/>
          <w:szCs w:val="28"/>
          <w:lang w:val="pt-BR"/>
        </w:rPr>
        <w:t xml:space="preserve"> đ</w:t>
      </w:r>
      <w:r w:rsidRPr="001C3277">
        <w:rPr>
          <w:spacing w:val="6"/>
          <w:sz w:val="28"/>
          <w:szCs w:val="28"/>
          <w:lang w:val="vi-VN"/>
        </w:rPr>
        <w:t xml:space="preserve">ối với người nghiện ma túy </w:t>
      </w:r>
      <w:r w:rsidRPr="001C3277">
        <w:rPr>
          <w:spacing w:val="6"/>
          <w:sz w:val="28"/>
          <w:szCs w:val="28"/>
          <w:lang w:val="it-IT"/>
        </w:rPr>
        <w:t xml:space="preserve">không </w:t>
      </w:r>
      <w:r w:rsidRPr="001C3277">
        <w:rPr>
          <w:spacing w:val="6"/>
          <w:sz w:val="28"/>
          <w:szCs w:val="28"/>
          <w:lang w:val="vi-VN"/>
        </w:rPr>
        <w:t>có nơi cư trú ổn định</w:t>
      </w:r>
      <w:r w:rsidRPr="001C3277">
        <w:rPr>
          <w:spacing w:val="6"/>
          <w:sz w:val="28"/>
          <w:szCs w:val="28"/>
          <w:lang w:val="it-IT"/>
        </w:rPr>
        <w:t xml:space="preserve"> có 06 thành phần, trong đó: </w:t>
      </w:r>
      <w:r w:rsidRPr="001C3277">
        <w:rPr>
          <w:spacing w:val="6"/>
          <w:sz w:val="28"/>
          <w:szCs w:val="28"/>
          <w:lang w:val="it-IT"/>
        </w:rPr>
        <w:lastRenderedPageBreak/>
        <w:t>“</w:t>
      </w:r>
      <w:r w:rsidRPr="001C3277">
        <w:rPr>
          <w:spacing w:val="6"/>
          <w:sz w:val="28"/>
          <w:szCs w:val="28"/>
          <w:lang w:val="vi-VN"/>
        </w:rPr>
        <w:t xml:space="preserve">Quyết định của Chủ tịch Ủy ban nhân dân cấp xã về việc giao </w:t>
      </w:r>
      <w:r w:rsidRPr="001C3277">
        <w:rPr>
          <w:spacing w:val="6"/>
          <w:sz w:val="28"/>
          <w:szCs w:val="28"/>
          <w:lang w:val="it-IT"/>
        </w:rPr>
        <w:t>tổ chức xã hội</w:t>
      </w:r>
      <w:r w:rsidRPr="001C3277">
        <w:rPr>
          <w:spacing w:val="6"/>
          <w:sz w:val="28"/>
          <w:szCs w:val="28"/>
          <w:lang w:val="vi-VN"/>
        </w:rPr>
        <w:t xml:space="preserve"> quản lý người bị đề nghị áp dụng biện pháp</w:t>
      </w:r>
      <w:r w:rsidRPr="001C3277">
        <w:rPr>
          <w:spacing w:val="6"/>
          <w:sz w:val="28"/>
          <w:szCs w:val="28"/>
          <w:lang w:val="it-IT"/>
        </w:rPr>
        <w:t>” và “</w:t>
      </w:r>
      <w:r w:rsidRPr="001C3277">
        <w:rPr>
          <w:spacing w:val="6"/>
          <w:sz w:val="28"/>
          <w:szCs w:val="28"/>
          <w:lang w:val="vi-VN"/>
        </w:rPr>
        <w:t>Văn bản</w:t>
      </w:r>
      <w:r w:rsidRPr="001C3277">
        <w:rPr>
          <w:spacing w:val="6"/>
          <w:sz w:val="28"/>
          <w:szCs w:val="28"/>
          <w:lang w:val="it-IT"/>
        </w:rPr>
        <w:t xml:space="preserve"> đề nghị</w:t>
      </w:r>
      <w:r w:rsidRPr="001C3277">
        <w:rPr>
          <w:spacing w:val="6"/>
          <w:sz w:val="28"/>
          <w:szCs w:val="28"/>
          <w:lang w:val="vi-VN"/>
        </w:rPr>
        <w:t xml:space="preserve"> của cơ quan lập hồ sơ đề nghị áp dụng biện pháp đưa vào cơ sở cai nghiện bắt buộc</w:t>
      </w:r>
      <w:r w:rsidRPr="001C3277">
        <w:rPr>
          <w:spacing w:val="6"/>
          <w:sz w:val="28"/>
          <w:szCs w:val="28"/>
          <w:lang w:val="it-IT"/>
        </w:rPr>
        <w:t xml:space="preserve">” là đòi hỏi ngoài quy định của Luật </w:t>
      </w:r>
      <w:r w:rsidRPr="001C3277">
        <w:rPr>
          <w:spacing w:val="6"/>
          <w:sz w:val="28"/>
          <w:szCs w:val="28"/>
          <w:lang w:val="vi-VN"/>
        </w:rPr>
        <w:t>xử lý vi phạm hành chính</w:t>
      </w:r>
      <w:r w:rsidRPr="001C3277">
        <w:rPr>
          <w:spacing w:val="6"/>
          <w:sz w:val="28"/>
          <w:szCs w:val="28"/>
          <w:lang w:val="it-IT"/>
        </w:rPr>
        <w:t xml:space="preserve"> và không phải là thành phần hồ sơ vì không phải là tài liệu làm căn cứ để chứng minh đối tượng xử lý.</w:t>
      </w:r>
    </w:p>
    <w:p w:rsidR="00EF637E" w:rsidRPr="001C3277" w:rsidRDefault="00EF637E" w:rsidP="00EF637E">
      <w:pPr>
        <w:pStyle w:val="NormalWeb"/>
        <w:spacing w:before="200" w:beforeAutospacing="0" w:after="200" w:afterAutospacing="0" w:line="380" w:lineRule="atLeast"/>
        <w:ind w:firstLine="720"/>
        <w:jc w:val="both"/>
        <w:rPr>
          <w:bCs/>
          <w:color w:val="000000"/>
          <w:spacing w:val="6"/>
          <w:sz w:val="28"/>
          <w:szCs w:val="28"/>
          <w:lang w:val="es-MX"/>
        </w:rPr>
      </w:pPr>
      <w:r w:rsidRPr="001C3277">
        <w:rPr>
          <w:bCs/>
          <w:color w:val="000000"/>
          <w:spacing w:val="6"/>
          <w:sz w:val="28"/>
          <w:szCs w:val="28"/>
          <w:lang w:val="es-MX"/>
        </w:rPr>
        <w:t>Từ những bất cập nêu trên, cần phải sửa đổi vấn đề này theo hướng đơn giản, cụ thể, đảm bảo sự cần thiết, tính hợp lý và tính hợp pháp.</w:t>
      </w:r>
    </w:p>
    <w:p w:rsidR="00EF637E" w:rsidRPr="001C3277" w:rsidRDefault="00EF637E" w:rsidP="00EF637E">
      <w:pPr>
        <w:spacing w:before="200" w:after="200" w:line="380" w:lineRule="atLeast"/>
        <w:ind w:right="57" w:firstLine="720"/>
        <w:jc w:val="both"/>
        <w:rPr>
          <w:spacing w:val="6"/>
          <w:sz w:val="28"/>
          <w:szCs w:val="28"/>
          <w:lang w:val="it-IT"/>
        </w:rPr>
      </w:pPr>
      <w:r w:rsidRPr="001C3277">
        <w:rPr>
          <w:b/>
          <w:i/>
          <w:color w:val="000000"/>
          <w:spacing w:val="6"/>
          <w:sz w:val="28"/>
          <w:szCs w:val="28"/>
          <w:lang w:val="es-MX"/>
        </w:rPr>
        <w:t>Thứ ba:</w:t>
      </w:r>
      <w:r w:rsidRPr="001C3277">
        <w:rPr>
          <w:color w:val="000000"/>
          <w:spacing w:val="6"/>
          <w:sz w:val="28"/>
          <w:szCs w:val="28"/>
          <w:lang w:val="es-MX"/>
        </w:rPr>
        <w:t xml:space="preserve"> Điều kiện đối với </w:t>
      </w:r>
      <w:r w:rsidRPr="001C3277">
        <w:rPr>
          <w:color w:val="000000"/>
          <w:spacing w:val="6"/>
          <w:sz w:val="28"/>
          <w:szCs w:val="28"/>
          <w:lang w:val="it-IT"/>
        </w:rPr>
        <w:t>n</w:t>
      </w:r>
      <w:r w:rsidRPr="001C3277">
        <w:rPr>
          <w:spacing w:val="6"/>
          <w:sz w:val="28"/>
          <w:szCs w:val="28"/>
          <w:lang w:val="it-IT"/>
        </w:rPr>
        <w:t>gười có thẩm quyền xác định người nghiên ma túy chưa phù hợp thực tiễn.</w:t>
      </w:r>
    </w:p>
    <w:p w:rsidR="00EF637E" w:rsidRPr="001C3277" w:rsidRDefault="00EF637E" w:rsidP="00EF637E">
      <w:pPr>
        <w:spacing w:before="200" w:after="200" w:line="380" w:lineRule="atLeast"/>
        <w:ind w:firstLine="720"/>
        <w:jc w:val="both"/>
        <w:rPr>
          <w:spacing w:val="6"/>
          <w:sz w:val="28"/>
          <w:szCs w:val="28"/>
          <w:lang w:val="pt-BR"/>
        </w:rPr>
      </w:pPr>
      <w:r w:rsidRPr="001C3277">
        <w:rPr>
          <w:bCs/>
          <w:spacing w:val="6"/>
          <w:sz w:val="28"/>
          <w:szCs w:val="28"/>
          <w:lang w:val="it-IT"/>
        </w:rPr>
        <w:t xml:space="preserve">- </w:t>
      </w:r>
      <w:r w:rsidRPr="001C3277">
        <w:rPr>
          <w:bCs/>
          <w:spacing w:val="6"/>
          <w:sz w:val="28"/>
          <w:szCs w:val="28"/>
          <w:lang w:val="vi-VN"/>
        </w:rPr>
        <w:t>Điều 10</w:t>
      </w:r>
      <w:r w:rsidRPr="001C3277">
        <w:rPr>
          <w:spacing w:val="6"/>
          <w:sz w:val="28"/>
          <w:szCs w:val="28"/>
          <w:lang w:val="pt-BR"/>
        </w:rPr>
        <w:t xml:space="preserve"> Nghị định số 221/2013/NĐ-CP quy định: </w:t>
      </w:r>
      <w:r w:rsidRPr="001C3277">
        <w:rPr>
          <w:spacing w:val="6"/>
          <w:sz w:val="28"/>
          <w:szCs w:val="28"/>
          <w:lang w:val="vi-VN"/>
        </w:rPr>
        <w:t>Người có thẩm quyền xác định người nghiện ma túy</w:t>
      </w:r>
      <w:r w:rsidRPr="001C3277">
        <w:rPr>
          <w:spacing w:val="6"/>
          <w:sz w:val="28"/>
          <w:szCs w:val="28"/>
          <w:lang w:val="pt-BR"/>
        </w:rPr>
        <w:t xml:space="preserve"> phải</w:t>
      </w:r>
      <w:r w:rsidRPr="001C3277">
        <w:rPr>
          <w:spacing w:val="6"/>
          <w:sz w:val="28"/>
          <w:szCs w:val="28"/>
          <w:lang w:val="vi-VN"/>
        </w:rPr>
        <w:t xml:space="preserve"> </w:t>
      </w:r>
      <w:r w:rsidRPr="001C3277">
        <w:rPr>
          <w:spacing w:val="6"/>
          <w:sz w:val="28"/>
          <w:szCs w:val="28"/>
          <w:lang w:val="it-IT"/>
        </w:rPr>
        <w:t>“</w:t>
      </w:r>
      <w:r w:rsidRPr="001C3277">
        <w:rPr>
          <w:b/>
          <w:spacing w:val="6"/>
          <w:sz w:val="28"/>
          <w:szCs w:val="28"/>
          <w:lang w:val="vi-VN"/>
        </w:rPr>
        <w:t>có chứng chỉ hành nghề</w:t>
      </w:r>
      <w:r w:rsidRPr="001C3277">
        <w:rPr>
          <w:b/>
          <w:spacing w:val="6"/>
          <w:sz w:val="28"/>
          <w:szCs w:val="28"/>
          <w:lang w:val="it-IT"/>
        </w:rPr>
        <w:t>”</w:t>
      </w:r>
      <w:r w:rsidRPr="001C3277">
        <w:rPr>
          <w:spacing w:val="6"/>
          <w:sz w:val="28"/>
          <w:szCs w:val="28"/>
          <w:lang w:val="vi-VN"/>
        </w:rPr>
        <w:t xml:space="preserve"> khám bệnh, chữa bệnh và </w:t>
      </w:r>
      <w:r w:rsidRPr="001C3277">
        <w:rPr>
          <w:spacing w:val="6"/>
          <w:sz w:val="28"/>
          <w:szCs w:val="28"/>
          <w:lang w:val="it-IT"/>
        </w:rPr>
        <w:t>“</w:t>
      </w:r>
      <w:r w:rsidRPr="001C3277">
        <w:rPr>
          <w:b/>
          <w:spacing w:val="6"/>
          <w:sz w:val="28"/>
          <w:szCs w:val="28"/>
          <w:lang w:val="it-IT"/>
        </w:rPr>
        <w:t xml:space="preserve">có </w:t>
      </w:r>
      <w:r w:rsidRPr="001C3277">
        <w:rPr>
          <w:b/>
          <w:spacing w:val="6"/>
          <w:sz w:val="28"/>
          <w:szCs w:val="28"/>
          <w:lang w:val="vi-VN"/>
        </w:rPr>
        <w:t>chứng chỉ tập huấn</w:t>
      </w:r>
      <w:r w:rsidRPr="001C3277">
        <w:rPr>
          <w:b/>
          <w:spacing w:val="6"/>
          <w:sz w:val="28"/>
          <w:szCs w:val="28"/>
          <w:lang w:val="it-IT"/>
        </w:rPr>
        <w:t>”</w:t>
      </w:r>
      <w:r w:rsidRPr="001C3277">
        <w:rPr>
          <w:spacing w:val="6"/>
          <w:sz w:val="28"/>
          <w:szCs w:val="28"/>
          <w:lang w:val="vi-VN"/>
        </w:rPr>
        <w:t xml:space="preserve"> về điều </w:t>
      </w:r>
      <w:r w:rsidRPr="001C3277">
        <w:rPr>
          <w:spacing w:val="6"/>
          <w:sz w:val="28"/>
          <w:szCs w:val="28"/>
          <w:lang w:val="it-IT"/>
        </w:rPr>
        <w:t>tr</w:t>
      </w:r>
      <w:r w:rsidRPr="001C3277">
        <w:rPr>
          <w:spacing w:val="6"/>
          <w:sz w:val="28"/>
          <w:szCs w:val="28"/>
          <w:lang w:val="vi-VN"/>
        </w:rPr>
        <w:t>ị nghiện ma túy. Căn cứ khoản 2 Điều 66 Luật khám bệnh, chữa bệnh 2009 thì c</w:t>
      </w:r>
      <w:r w:rsidRPr="001C3277">
        <w:rPr>
          <w:spacing w:val="6"/>
          <w:sz w:val="28"/>
          <w:szCs w:val="28"/>
          <w:lang w:val="pt-BR"/>
        </w:rPr>
        <w:t xml:space="preserve">ác hoạt động khám, chữa bệnh thực hiện theo pháp luật về xử lý vi phạm hành chính không thuộc phạm vi điều chỉnh của Luật khám bệnh, chữa bệnh. </w:t>
      </w:r>
      <w:r w:rsidRPr="001C3277">
        <w:rPr>
          <w:spacing w:val="6"/>
          <w:sz w:val="28"/>
          <w:szCs w:val="28"/>
          <w:lang w:val="vi-VN"/>
        </w:rPr>
        <w:t>D</w:t>
      </w:r>
      <w:r w:rsidRPr="001C3277">
        <w:rPr>
          <w:spacing w:val="6"/>
          <w:sz w:val="28"/>
          <w:szCs w:val="28"/>
          <w:lang w:val="pt-BR"/>
        </w:rPr>
        <w:t xml:space="preserve">o đó, nếu theo </w:t>
      </w:r>
      <w:r w:rsidRPr="001C3277">
        <w:rPr>
          <w:bCs/>
          <w:spacing w:val="6"/>
          <w:sz w:val="28"/>
          <w:szCs w:val="28"/>
          <w:lang w:val="vi-VN"/>
        </w:rPr>
        <w:t>Điều 10</w:t>
      </w:r>
      <w:r w:rsidRPr="001C3277">
        <w:rPr>
          <w:spacing w:val="6"/>
          <w:sz w:val="28"/>
          <w:szCs w:val="28"/>
          <w:lang w:val="pt-BR"/>
        </w:rPr>
        <w:t xml:space="preserve"> Nghị định số 221/2013/NĐ-CP thì hiện nay bác sĩ, y sĩ làm việc tại các cơ sở y tế thực hiện theo pháp luật về xử lý vi phạm hành chính không được xác định tình trạng nghiện ma túy kể cả họ là bác sĩ điều trị nghiện, vì đa số chưa được cấp chứng chỉ </w:t>
      </w:r>
      <w:r w:rsidRPr="001C3277">
        <w:rPr>
          <w:spacing w:val="6"/>
          <w:sz w:val="28"/>
          <w:szCs w:val="28"/>
          <w:lang w:val="vi-VN"/>
        </w:rPr>
        <w:t xml:space="preserve">hành nghề </w:t>
      </w:r>
      <w:r w:rsidRPr="001C3277">
        <w:rPr>
          <w:spacing w:val="6"/>
          <w:sz w:val="28"/>
          <w:szCs w:val="28"/>
          <w:lang w:val="pt-BR"/>
        </w:rPr>
        <w:t>theo Luật khám bệnh, chữa bệnh</w:t>
      </w:r>
      <w:r w:rsidRPr="001C3277">
        <w:rPr>
          <w:spacing w:val="6"/>
          <w:sz w:val="28"/>
          <w:szCs w:val="28"/>
          <w:lang w:val="vi-VN"/>
        </w:rPr>
        <w:t>.</w:t>
      </w:r>
    </w:p>
    <w:p w:rsidR="00EF637E" w:rsidRPr="001C3277" w:rsidRDefault="00EF637E" w:rsidP="00EF637E">
      <w:pPr>
        <w:spacing w:before="200" w:after="200" w:line="380" w:lineRule="atLeast"/>
        <w:ind w:firstLine="720"/>
        <w:jc w:val="both"/>
        <w:rPr>
          <w:spacing w:val="6"/>
          <w:sz w:val="28"/>
          <w:szCs w:val="28"/>
          <w:lang w:val="vi-VN"/>
        </w:rPr>
      </w:pPr>
      <w:r w:rsidRPr="001C3277">
        <w:rPr>
          <w:spacing w:val="6"/>
          <w:sz w:val="28"/>
          <w:szCs w:val="28"/>
          <w:lang w:val="pt-BR"/>
        </w:rPr>
        <w:t>- Đối với bác sĩ, y sỹ thì nghiệp vụ xác định tình trạng nghiện ma túy không nhất thiết phải có chứng chỉ, mà chỉ cần được tập huấn và cấp chứng nhận là đủ. Nếu đòi hỏi phải là chứng chỉ thì việc tổ chức cấp chứng chỉ sẽ rất phức tạp và hiện nay theo hướng dẫn của liên bộ</w:t>
      </w:r>
      <w:r w:rsidRPr="001C3277">
        <w:rPr>
          <w:rStyle w:val="FootnoteReference"/>
          <w:spacing w:val="6"/>
          <w:sz w:val="28"/>
          <w:szCs w:val="28"/>
          <w:lang w:val="pt-BR"/>
        </w:rPr>
        <w:footnoteReference w:id="1"/>
      </w:r>
      <w:r w:rsidRPr="001C3277">
        <w:rPr>
          <w:spacing w:val="6"/>
          <w:sz w:val="28"/>
          <w:szCs w:val="28"/>
          <w:lang w:val="pt-BR"/>
        </w:rPr>
        <w:t xml:space="preserve"> thì chỉ có một số ít các cơ sở của ngành y tế được thực hiện việc tập huấn và cấp chứng chỉ nên khó đáp ứng được nhu cầu thực tiễn, nhất là ở tuyến y tế cấp xã.</w:t>
      </w:r>
    </w:p>
    <w:p w:rsidR="00EF637E" w:rsidRPr="001C3277" w:rsidRDefault="00EF637E" w:rsidP="00EF637E">
      <w:pPr>
        <w:spacing w:before="200" w:after="200" w:line="380" w:lineRule="atLeast"/>
        <w:ind w:firstLine="720"/>
        <w:jc w:val="both"/>
        <w:rPr>
          <w:spacing w:val="6"/>
          <w:sz w:val="28"/>
          <w:szCs w:val="28"/>
          <w:lang w:val="it-IT"/>
        </w:rPr>
      </w:pPr>
      <w:r w:rsidRPr="001C3277">
        <w:rPr>
          <w:spacing w:val="6"/>
          <w:sz w:val="28"/>
          <w:szCs w:val="28"/>
          <w:lang w:val="it-IT"/>
        </w:rPr>
        <w:t>Do đó, cần phải cắt bỏ một số điều kiện không cần thiết đối với người có thẩm quyền xác định tình trạng nghiện để khắc phục khó khăn, bất cập hiện nay là thiếu người có đủ điều kiện xác định tình trạng nghiện, đồng thời vẫn bảo đảm việc xác định tình trạng nghiện kịp thời, chính xác, khách quan.</w:t>
      </w:r>
    </w:p>
    <w:p w:rsidR="00EF637E" w:rsidRPr="001C3277" w:rsidRDefault="00EF637E" w:rsidP="00EF637E">
      <w:pPr>
        <w:spacing w:before="200" w:after="200" w:line="380" w:lineRule="atLeast"/>
        <w:ind w:firstLine="720"/>
        <w:jc w:val="both"/>
        <w:rPr>
          <w:bCs/>
          <w:spacing w:val="6"/>
          <w:sz w:val="28"/>
          <w:szCs w:val="28"/>
          <w:lang w:val="it-IT"/>
        </w:rPr>
      </w:pPr>
      <w:r w:rsidRPr="001C3277">
        <w:rPr>
          <w:b/>
          <w:i/>
          <w:color w:val="000000"/>
          <w:spacing w:val="6"/>
          <w:sz w:val="28"/>
          <w:szCs w:val="28"/>
          <w:lang w:val="es-MX"/>
        </w:rPr>
        <w:t>Thứ tư:</w:t>
      </w:r>
      <w:r w:rsidRPr="001C3277">
        <w:rPr>
          <w:color w:val="000000"/>
          <w:spacing w:val="6"/>
          <w:sz w:val="28"/>
          <w:szCs w:val="28"/>
          <w:lang w:val="es-MX"/>
        </w:rPr>
        <w:t xml:space="preserve"> Quy định </w:t>
      </w:r>
      <w:r w:rsidR="0020788F">
        <w:rPr>
          <w:color w:val="000000"/>
          <w:spacing w:val="6"/>
          <w:sz w:val="28"/>
          <w:szCs w:val="28"/>
          <w:lang w:val="es-MX"/>
        </w:rPr>
        <w:t xml:space="preserve">định mức tiền ăn, ở và sinh hoạt của học viên gây khó khăn cho công tác </w:t>
      </w:r>
      <w:r w:rsidR="0020788F" w:rsidRPr="00941BB8">
        <w:rPr>
          <w:color w:val="000000"/>
          <w:spacing w:val="6"/>
          <w:sz w:val="28"/>
          <w:szCs w:val="28"/>
          <w:lang w:val="es-MX"/>
        </w:rPr>
        <w:t>quản lý</w:t>
      </w:r>
      <w:r w:rsidR="00941BB8" w:rsidRPr="00941BB8">
        <w:rPr>
          <w:spacing w:val="6"/>
          <w:sz w:val="28"/>
          <w:szCs w:val="28"/>
          <w:lang w:val="es-MX"/>
        </w:rPr>
        <w:t xml:space="preserve"> tài chính</w:t>
      </w:r>
      <w:r w:rsidR="0020788F" w:rsidRPr="00941BB8">
        <w:rPr>
          <w:color w:val="000000"/>
          <w:spacing w:val="6"/>
          <w:sz w:val="28"/>
          <w:szCs w:val="28"/>
          <w:lang w:val="es-MX"/>
        </w:rPr>
        <w:t xml:space="preserve"> tại các Cơ sở</w:t>
      </w:r>
      <w:r w:rsidR="0020788F">
        <w:rPr>
          <w:color w:val="000000"/>
          <w:spacing w:val="6"/>
          <w:sz w:val="28"/>
          <w:szCs w:val="28"/>
          <w:lang w:val="es-MX"/>
        </w:rPr>
        <w:t xml:space="preserve"> </w:t>
      </w:r>
      <w:r w:rsidRPr="001C3277">
        <w:rPr>
          <w:bCs/>
          <w:spacing w:val="6"/>
          <w:sz w:val="28"/>
          <w:szCs w:val="28"/>
          <w:lang w:val="it-IT"/>
        </w:rPr>
        <w:t>cai nghiện bắt buộc.</w:t>
      </w:r>
    </w:p>
    <w:p w:rsidR="00941BB8" w:rsidRPr="00941BB8" w:rsidRDefault="0020788F" w:rsidP="00D829EE">
      <w:pPr>
        <w:spacing w:before="180" w:after="180" w:line="380" w:lineRule="atLeast"/>
        <w:ind w:firstLine="720"/>
        <w:jc w:val="both"/>
        <w:rPr>
          <w:spacing w:val="6"/>
          <w:sz w:val="28"/>
          <w:szCs w:val="28"/>
          <w:lang w:val="it-IT"/>
        </w:rPr>
      </w:pPr>
      <w:r w:rsidRPr="00941BB8">
        <w:rPr>
          <w:rFonts w:asciiTheme="majorHAnsi" w:hAnsiTheme="majorHAnsi" w:cstheme="majorHAnsi"/>
          <w:spacing w:val="6"/>
          <w:sz w:val="28"/>
          <w:szCs w:val="28"/>
          <w:lang w:val="it-IT"/>
        </w:rPr>
        <w:lastRenderedPageBreak/>
        <w:t xml:space="preserve">Điều 24 </w:t>
      </w:r>
      <w:r w:rsidR="00EF637E" w:rsidRPr="00941BB8">
        <w:rPr>
          <w:spacing w:val="6"/>
          <w:sz w:val="28"/>
          <w:szCs w:val="28"/>
          <w:lang w:val="pt-BR"/>
        </w:rPr>
        <w:t>Nghị định số 221/2013/NĐ-CP quy định</w:t>
      </w:r>
      <w:r w:rsidRPr="00941BB8">
        <w:rPr>
          <w:rFonts w:asciiTheme="majorHAnsi" w:hAnsiTheme="majorHAnsi"/>
          <w:sz w:val="28"/>
          <w:szCs w:val="28"/>
          <w:lang w:val="it-IT"/>
        </w:rPr>
        <w:t xml:space="preserve"> mức ăn hàng tháng của học viên,</w:t>
      </w:r>
      <w:r w:rsidRPr="00941BB8">
        <w:rPr>
          <w:rFonts w:asciiTheme="majorHAnsi" w:eastAsia=".VnTime" w:hAnsiTheme="majorHAnsi"/>
          <w:iCs/>
          <w:spacing w:val="6"/>
          <w:sz w:val="28"/>
          <w:szCs w:val="28"/>
          <w:lang w:val="nb-NO"/>
        </w:rPr>
        <w:t xml:space="preserve"> trang bị đồ dùng sinh hoạt </w:t>
      </w:r>
      <w:r w:rsidRPr="00941BB8">
        <w:rPr>
          <w:rFonts w:asciiTheme="majorHAnsi" w:eastAsia=".VnTime" w:hAnsiTheme="majorHAnsi"/>
          <w:iCs/>
          <w:spacing w:val="6"/>
          <w:sz w:val="28"/>
          <w:szCs w:val="28"/>
          <w:lang w:val="it-IT"/>
        </w:rPr>
        <w:t>cá nhân</w:t>
      </w:r>
      <w:r w:rsidR="005E3FA5" w:rsidRPr="00941BB8">
        <w:rPr>
          <w:rFonts w:asciiTheme="majorHAnsi" w:eastAsia=".VnTime" w:hAnsiTheme="majorHAnsi"/>
          <w:iCs/>
          <w:spacing w:val="6"/>
          <w:sz w:val="28"/>
          <w:szCs w:val="28"/>
          <w:lang w:val="it-IT"/>
        </w:rPr>
        <w:t xml:space="preserve"> cho học viên theo định lượng hiện vật</w:t>
      </w:r>
      <w:r w:rsidR="00941BB8" w:rsidRPr="00941BB8">
        <w:rPr>
          <w:spacing w:val="6"/>
          <w:sz w:val="28"/>
          <w:szCs w:val="28"/>
          <w:lang w:val="it-IT"/>
        </w:rPr>
        <w:t xml:space="preserve"> </w:t>
      </w:r>
      <w:r w:rsidR="00941BB8" w:rsidRPr="00941BB8">
        <w:rPr>
          <w:color w:val="000000"/>
          <w:spacing w:val="6"/>
          <w:sz w:val="28"/>
          <w:szCs w:val="28"/>
          <w:lang w:val="es-MX"/>
        </w:rPr>
        <w:t xml:space="preserve">cụ thể đối với từng loại thực phẩm nhằm bảo đảm khẩu phần ăn tối thiểu cho học viên, tuy nhiên nếu chỉ quy định như hiện tại thì rất khó khăn cho công tác lập, phê duyệt và quyết toán kinh phí vì những hiện vật như: </w:t>
      </w:r>
      <w:r w:rsidR="00941BB8" w:rsidRPr="00941BB8">
        <w:rPr>
          <w:spacing w:val="6"/>
          <w:sz w:val="28"/>
          <w:szCs w:val="28"/>
          <w:lang w:val="es-MX"/>
        </w:rPr>
        <w:t>thịt, cá, muối, nước mắm, rau xanh, củi khó xác định cụ thể đơn giá trong kỳ dự toán.</w:t>
      </w:r>
      <w:r w:rsidR="00941BB8" w:rsidRPr="00941BB8">
        <w:rPr>
          <w:color w:val="000000"/>
          <w:spacing w:val="6"/>
          <w:sz w:val="28"/>
          <w:szCs w:val="28"/>
          <w:lang w:val="es-MX"/>
        </w:rPr>
        <w:t xml:space="preserve"> </w:t>
      </w:r>
    </w:p>
    <w:p w:rsidR="00EF637E" w:rsidRPr="001C3277" w:rsidRDefault="00EF637E" w:rsidP="00D829EE">
      <w:pPr>
        <w:spacing w:before="180" w:after="180" w:line="380" w:lineRule="atLeast"/>
        <w:ind w:right="57" w:firstLine="720"/>
        <w:jc w:val="both"/>
        <w:rPr>
          <w:color w:val="000000"/>
          <w:spacing w:val="6"/>
          <w:sz w:val="28"/>
          <w:szCs w:val="28"/>
          <w:lang w:val="it-IT"/>
        </w:rPr>
      </w:pPr>
      <w:r w:rsidRPr="001C3277">
        <w:rPr>
          <w:b/>
          <w:i/>
          <w:color w:val="000000"/>
          <w:spacing w:val="6"/>
          <w:sz w:val="28"/>
          <w:szCs w:val="28"/>
          <w:lang w:val="es-MX"/>
        </w:rPr>
        <w:t>Thứ năm:</w:t>
      </w:r>
      <w:r w:rsidRPr="001C3277">
        <w:rPr>
          <w:color w:val="000000"/>
          <w:spacing w:val="6"/>
          <w:sz w:val="28"/>
          <w:szCs w:val="28"/>
          <w:lang w:val="es-MX"/>
        </w:rPr>
        <w:t xml:space="preserve"> Chế độ lao động </w:t>
      </w:r>
      <w:r w:rsidRPr="001C3277">
        <w:rPr>
          <w:spacing w:val="6"/>
          <w:sz w:val="28"/>
          <w:szCs w:val="28"/>
          <w:lang w:val="it-IT"/>
        </w:rPr>
        <w:t>chưa phù hợp với thực tiễn</w:t>
      </w:r>
    </w:p>
    <w:p w:rsidR="00EF637E" w:rsidRPr="001C3277" w:rsidRDefault="00EF637E" w:rsidP="00D829EE">
      <w:pPr>
        <w:spacing w:before="180" w:after="180" w:line="380" w:lineRule="atLeast"/>
        <w:ind w:right="57" w:firstLine="720"/>
        <w:jc w:val="both"/>
        <w:rPr>
          <w:spacing w:val="6"/>
          <w:sz w:val="28"/>
          <w:szCs w:val="28"/>
          <w:lang w:val="it-IT"/>
        </w:rPr>
      </w:pPr>
      <w:r w:rsidRPr="001C3277">
        <w:rPr>
          <w:spacing w:val="6"/>
          <w:sz w:val="28"/>
          <w:szCs w:val="28"/>
          <w:lang w:val="it-IT"/>
        </w:rPr>
        <w:t>Đ</w:t>
      </w:r>
      <w:r w:rsidRPr="001C3277">
        <w:rPr>
          <w:spacing w:val="6"/>
          <w:sz w:val="28"/>
          <w:szCs w:val="28"/>
          <w:lang w:val="vi-VN"/>
        </w:rPr>
        <w:t xml:space="preserve">iều </w:t>
      </w:r>
      <w:r w:rsidRPr="001C3277">
        <w:rPr>
          <w:spacing w:val="6"/>
          <w:sz w:val="28"/>
          <w:szCs w:val="28"/>
          <w:lang w:val="it-IT"/>
        </w:rPr>
        <w:t xml:space="preserve">27 </w:t>
      </w:r>
      <w:r w:rsidRPr="001C3277">
        <w:rPr>
          <w:spacing w:val="6"/>
          <w:sz w:val="28"/>
          <w:szCs w:val="28"/>
          <w:lang w:val="vi-VN"/>
        </w:rPr>
        <w:t>Nghị định số</w:t>
      </w:r>
      <w:r w:rsidRPr="001C3277">
        <w:rPr>
          <w:spacing w:val="6"/>
          <w:sz w:val="28"/>
          <w:szCs w:val="28"/>
          <w:lang w:val="it-IT"/>
        </w:rPr>
        <w:t xml:space="preserve"> </w:t>
      </w:r>
      <w:r w:rsidRPr="001C3277">
        <w:rPr>
          <w:spacing w:val="6"/>
          <w:sz w:val="28"/>
          <w:szCs w:val="28"/>
          <w:lang w:val="vi-VN"/>
        </w:rPr>
        <w:t>221/2013/NĐ-CP</w:t>
      </w:r>
      <w:r w:rsidRPr="001C3277">
        <w:rPr>
          <w:spacing w:val="6"/>
          <w:sz w:val="28"/>
          <w:szCs w:val="28"/>
          <w:lang w:val="it-IT"/>
        </w:rPr>
        <w:t xml:space="preserve"> chưa quy định</w:t>
      </w:r>
      <w:r w:rsidRPr="001C3277">
        <w:rPr>
          <w:color w:val="000000"/>
          <w:spacing w:val="6"/>
          <w:sz w:val="28"/>
          <w:szCs w:val="28"/>
          <w:lang w:val="es-MX"/>
        </w:rPr>
        <w:t xml:space="preserve"> cụ thể điều kiện học viên được tham gia lao động, trong khi đó </w:t>
      </w:r>
      <w:r w:rsidRPr="001C3277">
        <w:rPr>
          <w:spacing w:val="6"/>
          <w:sz w:val="28"/>
          <w:szCs w:val="28"/>
          <w:lang w:val="it-IT"/>
        </w:rPr>
        <w:t xml:space="preserve">quy định </w:t>
      </w:r>
      <w:r w:rsidRPr="001C3277">
        <w:rPr>
          <w:color w:val="000000"/>
          <w:spacing w:val="6"/>
          <w:sz w:val="28"/>
          <w:szCs w:val="28"/>
          <w:lang w:val="es-MX"/>
        </w:rPr>
        <w:t xml:space="preserve">về </w:t>
      </w:r>
      <w:r w:rsidRPr="001C3277">
        <w:rPr>
          <w:spacing w:val="6"/>
          <w:sz w:val="28"/>
          <w:szCs w:val="28"/>
          <w:lang w:val="it-IT"/>
        </w:rPr>
        <w:t xml:space="preserve">quan hệ sử dụng lao động chưa rõ ràng có thể dẫn đến một số quan ngại về vấn đề lao động cưỡng bức; </w:t>
      </w:r>
      <w:r w:rsidRPr="001C3277">
        <w:rPr>
          <w:color w:val="000000"/>
          <w:spacing w:val="6"/>
          <w:sz w:val="28"/>
          <w:szCs w:val="28"/>
          <w:lang w:val="es-MX"/>
        </w:rPr>
        <w:t xml:space="preserve">quy định </w:t>
      </w:r>
      <w:r w:rsidRPr="001C3277">
        <w:rPr>
          <w:spacing w:val="6"/>
          <w:sz w:val="28"/>
          <w:szCs w:val="28"/>
          <w:lang w:val="it-IT"/>
        </w:rPr>
        <w:t>t</w:t>
      </w:r>
      <w:r w:rsidRPr="001C3277">
        <w:rPr>
          <w:spacing w:val="6"/>
          <w:sz w:val="28"/>
          <w:szCs w:val="28"/>
          <w:lang w:val="vi-VN"/>
        </w:rPr>
        <w:t>hời gian lao động của học viên</w:t>
      </w:r>
      <w:r w:rsidRPr="001C3277">
        <w:rPr>
          <w:spacing w:val="6"/>
          <w:sz w:val="28"/>
          <w:szCs w:val="28"/>
          <w:lang w:val="it-IT"/>
        </w:rPr>
        <w:t xml:space="preserve"> không hợp lý (</w:t>
      </w:r>
      <w:r w:rsidRPr="001C3277">
        <w:rPr>
          <w:spacing w:val="6"/>
          <w:sz w:val="28"/>
          <w:szCs w:val="28"/>
          <w:lang w:val="vi-VN"/>
        </w:rPr>
        <w:t>không quá 03 giờ/ngày</w:t>
      </w:r>
      <w:r w:rsidRPr="001C3277">
        <w:rPr>
          <w:spacing w:val="6"/>
          <w:sz w:val="28"/>
          <w:szCs w:val="28"/>
          <w:lang w:val="it-IT"/>
        </w:rPr>
        <w:t xml:space="preserve">), </w:t>
      </w:r>
      <w:r w:rsidRPr="001C3277">
        <w:rPr>
          <w:spacing w:val="6"/>
          <w:sz w:val="28"/>
          <w:szCs w:val="28"/>
          <w:lang w:val="es-MX"/>
        </w:rPr>
        <w:t>tạo thói quen bất thường cho người lao động, dẫn đến tính nghiêm túc và chấp hành kỷ luật lao động</w:t>
      </w:r>
      <w:r w:rsidRPr="001C3277">
        <w:rPr>
          <w:spacing w:val="6"/>
          <w:sz w:val="28"/>
          <w:szCs w:val="28"/>
          <w:lang w:val="it-IT"/>
        </w:rPr>
        <w:t xml:space="preserve"> không cao. Do đó, cần phải sửa đổi để hoạt động lao động của học viên thực sự giúp học viên nhận thức được giá trị của lao động, phục hồi kỹ năng đã bị suy giảm do nghiện ma túy, đồng thời phù hợp luật pháp quốc tế.</w:t>
      </w:r>
    </w:p>
    <w:p w:rsidR="00EF637E" w:rsidRPr="001C3277" w:rsidRDefault="00EF637E" w:rsidP="00D829EE">
      <w:pPr>
        <w:spacing w:before="180" w:after="180" w:line="380" w:lineRule="atLeast"/>
        <w:ind w:firstLine="720"/>
        <w:jc w:val="both"/>
        <w:rPr>
          <w:spacing w:val="6"/>
          <w:sz w:val="28"/>
          <w:szCs w:val="28"/>
          <w:lang w:val="it-IT"/>
        </w:rPr>
      </w:pPr>
      <w:r w:rsidRPr="001C3277">
        <w:rPr>
          <w:spacing w:val="6"/>
          <w:sz w:val="28"/>
          <w:szCs w:val="28"/>
          <w:lang w:val="vi-VN"/>
        </w:rPr>
        <w:t>Từ những lý do nêu trên cho thấy, việc ban hành Nghị định sửa đổi, bổ sung một số điều của Nghị định số 221/2013/NĐ-CP là hết sức cấp thiết, góp phần tháo gỡ</w:t>
      </w:r>
      <w:r w:rsidRPr="001C3277">
        <w:rPr>
          <w:spacing w:val="6"/>
          <w:sz w:val="28"/>
          <w:szCs w:val="28"/>
          <w:lang w:val="it-IT"/>
        </w:rPr>
        <w:t xml:space="preserve"> những tồn tại, khó khăn hiện nay.</w:t>
      </w:r>
    </w:p>
    <w:p w:rsidR="00EF637E" w:rsidRPr="001C3277" w:rsidRDefault="00EF637E" w:rsidP="00D829EE">
      <w:pPr>
        <w:spacing w:before="180" w:after="180" w:line="380" w:lineRule="atLeast"/>
        <w:ind w:firstLine="720"/>
        <w:jc w:val="both"/>
        <w:rPr>
          <w:spacing w:val="6"/>
          <w:sz w:val="28"/>
          <w:szCs w:val="28"/>
          <w:lang w:val="vi-VN"/>
        </w:rPr>
      </w:pPr>
      <w:r w:rsidRPr="001C3277">
        <w:rPr>
          <w:b/>
          <w:spacing w:val="6"/>
          <w:sz w:val="28"/>
          <w:szCs w:val="28"/>
          <w:lang w:val="vi-VN"/>
        </w:rPr>
        <w:t>II.</w:t>
      </w:r>
      <w:r w:rsidRPr="001C3277">
        <w:rPr>
          <w:spacing w:val="6"/>
          <w:sz w:val="28"/>
          <w:szCs w:val="28"/>
          <w:lang w:val="vi-VN"/>
        </w:rPr>
        <w:t xml:space="preserve"> </w:t>
      </w:r>
      <w:r w:rsidRPr="001C3277">
        <w:rPr>
          <w:b/>
          <w:sz w:val="28"/>
          <w:szCs w:val="28"/>
          <w:lang w:val="vi-VN"/>
        </w:rPr>
        <w:t>MỤC ĐÍCH, YÊU CẦU</w:t>
      </w:r>
      <w:r w:rsidRPr="001C3277">
        <w:rPr>
          <w:b/>
          <w:bCs/>
          <w:sz w:val="28"/>
          <w:szCs w:val="28"/>
          <w:lang w:val="vi-VN"/>
        </w:rPr>
        <w:t xml:space="preserve"> </w:t>
      </w:r>
    </w:p>
    <w:p w:rsidR="00EF637E" w:rsidRPr="001C3277" w:rsidRDefault="00EF637E" w:rsidP="00D829EE">
      <w:pPr>
        <w:spacing w:before="180" w:after="180" w:line="380" w:lineRule="atLeast"/>
        <w:ind w:firstLine="720"/>
        <w:jc w:val="both"/>
        <w:rPr>
          <w:spacing w:val="6"/>
          <w:sz w:val="28"/>
          <w:szCs w:val="28"/>
          <w:lang w:val="vi-VN"/>
        </w:rPr>
      </w:pPr>
      <w:r w:rsidRPr="001C3277">
        <w:rPr>
          <w:b/>
          <w:sz w:val="28"/>
          <w:szCs w:val="28"/>
          <w:lang w:val="vi-VN"/>
        </w:rPr>
        <w:t>1. Mục đích</w:t>
      </w:r>
    </w:p>
    <w:p w:rsidR="00EF637E" w:rsidRPr="001C3277" w:rsidRDefault="00EF637E" w:rsidP="00D829EE">
      <w:pPr>
        <w:spacing w:before="180" w:after="180" w:line="380" w:lineRule="atLeast"/>
        <w:ind w:firstLine="720"/>
        <w:jc w:val="both"/>
        <w:rPr>
          <w:spacing w:val="6"/>
          <w:sz w:val="28"/>
          <w:szCs w:val="28"/>
          <w:lang w:val="vi-VN"/>
        </w:rPr>
      </w:pPr>
      <w:r w:rsidRPr="001C3277">
        <w:rPr>
          <w:color w:val="000000"/>
          <w:spacing w:val="6"/>
          <w:sz w:val="28"/>
          <w:szCs w:val="28"/>
          <w:lang w:val="vi-VN"/>
        </w:rPr>
        <w:t>Cùng với việc sửa đổi, bổ sung Nghị định số 81</w:t>
      </w:r>
      <w:r w:rsidRPr="001C3277">
        <w:rPr>
          <w:spacing w:val="6"/>
          <w:sz w:val="28"/>
          <w:szCs w:val="28"/>
          <w:lang w:val="vi-VN"/>
        </w:rPr>
        <w:t>/2013/NĐ-CP</w:t>
      </w:r>
      <w:r w:rsidRPr="001C3277">
        <w:rPr>
          <w:color w:val="000000"/>
          <w:spacing w:val="6"/>
          <w:sz w:val="28"/>
          <w:szCs w:val="28"/>
          <w:lang w:val="vi-VN"/>
        </w:rPr>
        <w:t xml:space="preserve"> và Nghị định số 111</w:t>
      </w:r>
      <w:r w:rsidRPr="001C3277">
        <w:rPr>
          <w:spacing w:val="6"/>
          <w:sz w:val="28"/>
          <w:szCs w:val="28"/>
          <w:lang w:val="vi-VN"/>
        </w:rPr>
        <w:t>/2013/NĐ-CP</w:t>
      </w:r>
      <w:r w:rsidRPr="001C3277">
        <w:rPr>
          <w:color w:val="000000"/>
          <w:spacing w:val="6"/>
          <w:sz w:val="28"/>
          <w:szCs w:val="28"/>
          <w:lang w:val="vi-VN"/>
        </w:rPr>
        <w:t xml:space="preserve">, việc sửa đổi, bổ sung </w:t>
      </w:r>
      <w:r w:rsidRPr="001C3277">
        <w:rPr>
          <w:spacing w:val="6"/>
          <w:sz w:val="28"/>
          <w:szCs w:val="28"/>
          <w:lang w:val="vi-VN"/>
        </w:rPr>
        <w:t>Nghị định số 221/2013/NĐ-CP để góp phần t</w:t>
      </w:r>
      <w:r w:rsidRPr="001C3277">
        <w:rPr>
          <w:color w:val="000000"/>
          <w:spacing w:val="6"/>
          <w:sz w:val="28"/>
          <w:szCs w:val="28"/>
          <w:lang w:val="vi-VN"/>
        </w:rPr>
        <w:t xml:space="preserve">háo gỡ kịp thời </w:t>
      </w:r>
      <w:r w:rsidRPr="001C3277">
        <w:rPr>
          <w:spacing w:val="6"/>
          <w:sz w:val="28"/>
          <w:szCs w:val="28"/>
          <w:lang w:val="vi-VN"/>
        </w:rPr>
        <w:t>khâu khó khăn nhất hiện nay</w:t>
      </w:r>
      <w:r w:rsidRPr="001C3277">
        <w:rPr>
          <w:color w:val="000000"/>
          <w:spacing w:val="6"/>
          <w:sz w:val="28"/>
          <w:szCs w:val="28"/>
          <w:lang w:val="vi-VN"/>
        </w:rPr>
        <w:t xml:space="preserve"> là lập hồ sơ đề nghị </w:t>
      </w:r>
      <w:r w:rsidRPr="001C3277">
        <w:rPr>
          <w:spacing w:val="6"/>
          <w:sz w:val="28"/>
          <w:szCs w:val="28"/>
          <w:lang w:val="vi-VN"/>
        </w:rPr>
        <w:t>áp dụng biện pháp xử lý hành chính đưa vào cơ sở cai nghiện bắt buộc.</w:t>
      </w:r>
    </w:p>
    <w:p w:rsidR="00EF637E" w:rsidRPr="001C3277" w:rsidRDefault="00EF637E" w:rsidP="00D829EE">
      <w:pPr>
        <w:spacing w:before="180" w:after="180" w:line="380" w:lineRule="atLeast"/>
        <w:ind w:firstLine="720"/>
        <w:jc w:val="both"/>
        <w:rPr>
          <w:spacing w:val="6"/>
          <w:sz w:val="28"/>
          <w:szCs w:val="28"/>
          <w:lang w:val="vi-VN"/>
        </w:rPr>
      </w:pPr>
      <w:r w:rsidRPr="001C3277">
        <w:rPr>
          <w:b/>
          <w:color w:val="000000"/>
          <w:spacing w:val="-4"/>
          <w:sz w:val="28"/>
          <w:szCs w:val="28"/>
          <w:lang w:val="vi-VN"/>
        </w:rPr>
        <w:t>2</w:t>
      </w:r>
      <w:r w:rsidRPr="001C3277">
        <w:rPr>
          <w:color w:val="000000"/>
          <w:spacing w:val="-4"/>
          <w:sz w:val="28"/>
          <w:szCs w:val="28"/>
          <w:lang w:val="vi-VN"/>
        </w:rPr>
        <w:t xml:space="preserve">. </w:t>
      </w:r>
      <w:r w:rsidRPr="001C3277">
        <w:rPr>
          <w:b/>
          <w:sz w:val="28"/>
          <w:szCs w:val="28"/>
          <w:lang w:val="vi-VN"/>
        </w:rPr>
        <w:t>Yêu cầu</w:t>
      </w:r>
    </w:p>
    <w:p w:rsidR="00EF637E" w:rsidRPr="001C3277" w:rsidRDefault="00EF637E" w:rsidP="00D829EE">
      <w:pPr>
        <w:spacing w:before="180" w:after="180" w:line="380" w:lineRule="atLeast"/>
        <w:ind w:firstLine="720"/>
        <w:jc w:val="both"/>
        <w:rPr>
          <w:spacing w:val="6"/>
          <w:sz w:val="28"/>
          <w:szCs w:val="28"/>
          <w:lang w:val="vi-VN"/>
        </w:rPr>
      </w:pPr>
      <w:r w:rsidRPr="001C3277">
        <w:rPr>
          <w:color w:val="000000"/>
          <w:spacing w:val="6"/>
          <w:sz w:val="28"/>
          <w:szCs w:val="28"/>
          <w:lang w:val="vi-VN"/>
        </w:rPr>
        <w:t xml:space="preserve">- Tuyệt đối tuân thủ Hiến pháp nước Cộng hòa xã hội chủ nghĩa Việt Nam; bảo đảm thực hiện quyền con người, quyền công dân và </w:t>
      </w:r>
      <w:r w:rsidRPr="001C3277">
        <w:rPr>
          <w:spacing w:val="6"/>
          <w:sz w:val="28"/>
          <w:szCs w:val="28"/>
          <w:lang w:val="vi-VN"/>
        </w:rPr>
        <w:t xml:space="preserve">những yêu cầu chính đáng về đạo lý, trật tự và an toàn chung của cộng đồng. </w:t>
      </w:r>
    </w:p>
    <w:p w:rsidR="00EF637E" w:rsidRPr="001C3277" w:rsidRDefault="00EF637E" w:rsidP="00D829EE">
      <w:pPr>
        <w:spacing w:before="180" w:after="180" w:line="380" w:lineRule="atLeast"/>
        <w:ind w:firstLine="720"/>
        <w:jc w:val="both"/>
        <w:rPr>
          <w:sz w:val="28"/>
          <w:szCs w:val="28"/>
          <w:lang w:val="vi-VN"/>
        </w:rPr>
      </w:pPr>
      <w:r w:rsidRPr="001C3277">
        <w:rPr>
          <w:color w:val="000000"/>
          <w:spacing w:val="6"/>
          <w:sz w:val="28"/>
          <w:szCs w:val="28"/>
          <w:lang w:val="vi-VN"/>
        </w:rPr>
        <w:t>- Bảo đảm tính hợp pháp,</w:t>
      </w:r>
      <w:r w:rsidRPr="001C3277">
        <w:rPr>
          <w:spacing w:val="6"/>
          <w:sz w:val="28"/>
          <w:szCs w:val="28"/>
          <w:lang w:val="vi-VN"/>
        </w:rPr>
        <w:t xml:space="preserve"> tính khả thi,</w:t>
      </w:r>
      <w:r w:rsidRPr="001C3277">
        <w:rPr>
          <w:color w:val="000000"/>
          <w:spacing w:val="6"/>
          <w:sz w:val="28"/>
          <w:szCs w:val="28"/>
          <w:lang w:val="vi-VN"/>
        </w:rPr>
        <w:t xml:space="preserve"> tính thống nhất, đồng thời phải </w:t>
      </w:r>
      <w:r w:rsidRPr="001C3277">
        <w:rPr>
          <w:spacing w:val="6"/>
          <w:sz w:val="28"/>
          <w:szCs w:val="28"/>
          <w:lang w:val="vi-VN"/>
        </w:rPr>
        <w:t>phù hợp với tình hình thực tiễn hiện nay</w:t>
      </w:r>
      <w:r w:rsidRPr="001C3277">
        <w:rPr>
          <w:sz w:val="28"/>
          <w:szCs w:val="28"/>
          <w:lang w:val="vi-VN"/>
        </w:rPr>
        <w:t>.</w:t>
      </w:r>
    </w:p>
    <w:p w:rsidR="00EF637E" w:rsidRPr="001C3277" w:rsidRDefault="00EF637E" w:rsidP="00D829EE">
      <w:pPr>
        <w:spacing w:before="220" w:after="220" w:line="400" w:lineRule="atLeast"/>
        <w:ind w:firstLine="720"/>
        <w:jc w:val="both"/>
        <w:rPr>
          <w:spacing w:val="6"/>
          <w:sz w:val="28"/>
          <w:szCs w:val="28"/>
          <w:lang w:val="es-MX"/>
        </w:rPr>
      </w:pPr>
      <w:r w:rsidRPr="001C3277">
        <w:rPr>
          <w:b/>
          <w:sz w:val="28"/>
          <w:szCs w:val="28"/>
          <w:lang w:val="vi-VN"/>
        </w:rPr>
        <w:lastRenderedPageBreak/>
        <w:t>III. QUÁ TRÌNH XÂY DỰNG NGHỊ ĐỊNH</w:t>
      </w:r>
    </w:p>
    <w:p w:rsidR="00EF637E" w:rsidRPr="001C3277" w:rsidRDefault="00EF637E" w:rsidP="00D829EE">
      <w:pPr>
        <w:spacing w:before="220" w:after="220" w:line="400" w:lineRule="atLeast"/>
        <w:ind w:firstLine="720"/>
        <w:jc w:val="both"/>
        <w:rPr>
          <w:spacing w:val="6"/>
          <w:sz w:val="28"/>
          <w:szCs w:val="28"/>
          <w:lang w:val="vi-VN"/>
        </w:rPr>
      </w:pPr>
      <w:r w:rsidRPr="001C3277">
        <w:rPr>
          <w:spacing w:val="6"/>
          <w:sz w:val="28"/>
          <w:szCs w:val="28"/>
          <w:lang w:val="vi-VN"/>
        </w:rPr>
        <w:t xml:space="preserve">Xuất phát từ </w:t>
      </w:r>
      <w:r w:rsidRPr="001C3277">
        <w:rPr>
          <w:spacing w:val="6"/>
          <w:sz w:val="28"/>
          <w:szCs w:val="28"/>
          <w:lang w:val="es-MX"/>
        </w:rPr>
        <w:t xml:space="preserve">đòi hỏi của thực tiễn, </w:t>
      </w:r>
      <w:r w:rsidRPr="001C3277">
        <w:rPr>
          <w:spacing w:val="6"/>
          <w:sz w:val="28"/>
          <w:szCs w:val="28"/>
          <w:lang w:val="vi-VN"/>
        </w:rPr>
        <w:t xml:space="preserve">ngay khi được Chính phủ giao, Bộ Lao động - Thương binh và Xã hội đã phối hợp chặt chẽ với các Bộ, ngành khẩn trương triển khai các hoạt động cần thiết </w:t>
      </w:r>
      <w:r w:rsidRPr="001C3277">
        <w:rPr>
          <w:spacing w:val="6"/>
          <w:sz w:val="28"/>
          <w:szCs w:val="28"/>
          <w:lang w:val="es-MX"/>
        </w:rPr>
        <w:t xml:space="preserve">để </w:t>
      </w:r>
      <w:r w:rsidRPr="001C3277">
        <w:rPr>
          <w:spacing w:val="6"/>
          <w:sz w:val="28"/>
          <w:szCs w:val="28"/>
          <w:lang w:val="vi-VN"/>
        </w:rPr>
        <w:t xml:space="preserve">xây dựng </w:t>
      </w:r>
      <w:r w:rsidRPr="001C3277">
        <w:rPr>
          <w:spacing w:val="6"/>
          <w:sz w:val="28"/>
          <w:szCs w:val="28"/>
          <w:lang w:val="es-MX"/>
        </w:rPr>
        <w:t>d</w:t>
      </w:r>
      <w:r w:rsidRPr="001C3277">
        <w:rPr>
          <w:spacing w:val="6"/>
          <w:sz w:val="28"/>
          <w:szCs w:val="28"/>
          <w:lang w:val="vi-VN"/>
        </w:rPr>
        <w:t xml:space="preserve">ự thảo Nghị định theo đúng quy định của Luật </w:t>
      </w:r>
      <w:r w:rsidRPr="001C3277">
        <w:rPr>
          <w:spacing w:val="6"/>
          <w:sz w:val="28"/>
          <w:szCs w:val="28"/>
          <w:lang w:val="es-MX"/>
        </w:rPr>
        <w:t>b</w:t>
      </w:r>
      <w:r w:rsidRPr="001C3277">
        <w:rPr>
          <w:spacing w:val="6"/>
          <w:sz w:val="28"/>
          <w:szCs w:val="28"/>
          <w:lang w:val="vi-VN"/>
        </w:rPr>
        <w:t>an hành văn bản quy phạm pháp luật</w:t>
      </w:r>
      <w:r w:rsidRPr="001C3277">
        <w:rPr>
          <w:spacing w:val="6"/>
          <w:sz w:val="28"/>
          <w:szCs w:val="28"/>
          <w:lang w:val="es-MX"/>
        </w:rPr>
        <w:t>, cụ</w:t>
      </w:r>
      <w:r w:rsidRPr="001C3277">
        <w:rPr>
          <w:spacing w:val="6"/>
          <w:sz w:val="28"/>
          <w:szCs w:val="28"/>
          <w:lang w:val="vi-VN"/>
        </w:rPr>
        <w:t xml:space="preserve"> thể:</w:t>
      </w:r>
    </w:p>
    <w:p w:rsidR="00EF637E" w:rsidRPr="001C3277" w:rsidRDefault="00EF637E" w:rsidP="00D829EE">
      <w:pPr>
        <w:spacing w:before="220" w:after="220" w:line="400" w:lineRule="atLeast"/>
        <w:ind w:firstLine="720"/>
        <w:jc w:val="both"/>
        <w:rPr>
          <w:spacing w:val="6"/>
          <w:sz w:val="28"/>
          <w:szCs w:val="28"/>
          <w:lang w:val="vi-VN"/>
        </w:rPr>
      </w:pPr>
      <w:r w:rsidRPr="001C3277">
        <w:rPr>
          <w:color w:val="000000"/>
          <w:spacing w:val="6"/>
          <w:sz w:val="28"/>
          <w:szCs w:val="28"/>
          <w:lang w:val="vi-VN"/>
        </w:rPr>
        <w:t xml:space="preserve">1. Ngày 25/9/2015 Bộ trưởng </w:t>
      </w:r>
      <w:r w:rsidRPr="001C3277">
        <w:rPr>
          <w:spacing w:val="6"/>
          <w:sz w:val="28"/>
          <w:szCs w:val="28"/>
          <w:lang w:val="vi-VN"/>
        </w:rPr>
        <w:t xml:space="preserve">Bộ Lao động - Thương binh và Xã hội </w:t>
      </w:r>
      <w:r w:rsidRPr="001C3277">
        <w:rPr>
          <w:color w:val="000000"/>
          <w:spacing w:val="6"/>
          <w:sz w:val="28"/>
          <w:szCs w:val="28"/>
          <w:lang w:val="vi-VN"/>
        </w:rPr>
        <w:t xml:space="preserve">ban hành Quyết định số 1376/QĐ-BLĐTBXH thành lập Ban Soạn thảo và Tổ Biên tập </w:t>
      </w:r>
      <w:r w:rsidRPr="001C3277">
        <w:rPr>
          <w:spacing w:val="6"/>
          <w:sz w:val="28"/>
          <w:szCs w:val="28"/>
          <w:lang w:val="vi-VN"/>
        </w:rPr>
        <w:t>dự thảo Nghị định</w:t>
      </w:r>
      <w:r w:rsidRPr="001C3277">
        <w:rPr>
          <w:color w:val="000000"/>
          <w:spacing w:val="6"/>
          <w:sz w:val="28"/>
          <w:szCs w:val="28"/>
          <w:lang w:val="vi-VN"/>
        </w:rPr>
        <w:t>;</w:t>
      </w:r>
    </w:p>
    <w:p w:rsidR="00EF637E" w:rsidRPr="001C3277" w:rsidRDefault="00EF637E" w:rsidP="00D829EE">
      <w:pPr>
        <w:spacing w:before="220" w:after="220" w:line="400" w:lineRule="atLeast"/>
        <w:ind w:firstLine="720"/>
        <w:jc w:val="both"/>
        <w:rPr>
          <w:spacing w:val="6"/>
          <w:sz w:val="28"/>
          <w:szCs w:val="28"/>
          <w:lang w:val="vi-VN"/>
        </w:rPr>
      </w:pPr>
      <w:r w:rsidRPr="001C3277">
        <w:rPr>
          <w:color w:val="000000"/>
          <w:spacing w:val="6"/>
          <w:sz w:val="28"/>
          <w:szCs w:val="28"/>
          <w:lang w:val="vi-VN"/>
        </w:rPr>
        <w:t xml:space="preserve">2. Tổ chức rà soát các quy định hiện hành liên quan đến </w:t>
      </w:r>
      <w:r w:rsidRPr="001C3277">
        <w:rPr>
          <w:spacing w:val="6"/>
          <w:sz w:val="28"/>
          <w:szCs w:val="28"/>
          <w:lang w:val="vi-VN"/>
        </w:rPr>
        <w:t>công tác cai nghiện bắt buộc</w:t>
      </w:r>
      <w:r w:rsidRPr="001C3277">
        <w:rPr>
          <w:color w:val="000000"/>
          <w:spacing w:val="6"/>
          <w:sz w:val="28"/>
          <w:szCs w:val="28"/>
          <w:lang w:val="vi-VN"/>
        </w:rPr>
        <w:t>;</w:t>
      </w:r>
      <w:r w:rsidRPr="001C3277">
        <w:rPr>
          <w:spacing w:val="6"/>
          <w:sz w:val="28"/>
          <w:szCs w:val="28"/>
          <w:lang w:val="vi-VN"/>
        </w:rPr>
        <w:t xml:space="preserve"> t</w:t>
      </w:r>
      <w:r w:rsidRPr="001C3277">
        <w:rPr>
          <w:color w:val="000000"/>
          <w:spacing w:val="6"/>
          <w:sz w:val="28"/>
          <w:szCs w:val="28"/>
          <w:lang w:val="vi-VN"/>
        </w:rPr>
        <w:t>ổ chức các hội thảo với sự tham gia của các bộ, ngành, địa phương và các nhà khoa học,</w:t>
      </w:r>
      <w:r w:rsidRPr="001C3277">
        <w:rPr>
          <w:spacing w:val="6"/>
          <w:sz w:val="28"/>
          <w:szCs w:val="28"/>
          <w:lang w:val="vi-VN"/>
        </w:rPr>
        <w:t xml:space="preserve"> trên cơ sở đó t</w:t>
      </w:r>
      <w:r w:rsidRPr="001C3277">
        <w:rPr>
          <w:color w:val="000000"/>
          <w:spacing w:val="6"/>
          <w:sz w:val="28"/>
          <w:szCs w:val="28"/>
          <w:lang w:val="vi-VN"/>
        </w:rPr>
        <w:t xml:space="preserve">ổ chức nghiên cứu, đánh giá dự báo tác động về kinh tế - xã hội và xây dựng dự thảo Nghị định; </w:t>
      </w:r>
    </w:p>
    <w:p w:rsidR="00EF637E" w:rsidRPr="001C3277" w:rsidRDefault="00EF637E" w:rsidP="00D829EE">
      <w:pPr>
        <w:spacing w:before="220" w:after="220" w:line="400" w:lineRule="atLeast"/>
        <w:ind w:firstLine="720"/>
        <w:jc w:val="both"/>
        <w:rPr>
          <w:spacing w:val="6"/>
          <w:sz w:val="28"/>
          <w:szCs w:val="28"/>
          <w:lang w:val="vi-VN"/>
        </w:rPr>
      </w:pPr>
      <w:r w:rsidRPr="001C3277">
        <w:rPr>
          <w:color w:val="000000"/>
          <w:spacing w:val="6"/>
          <w:sz w:val="28"/>
          <w:szCs w:val="28"/>
          <w:lang w:val="vi-VN"/>
        </w:rPr>
        <w:t xml:space="preserve">3. Đăng tải dự thảo Nghị định trên Trang thông tin điện tử của </w:t>
      </w:r>
      <w:r w:rsidRPr="001C3277">
        <w:rPr>
          <w:spacing w:val="6"/>
          <w:sz w:val="28"/>
          <w:szCs w:val="28"/>
          <w:lang w:val="vi-VN"/>
        </w:rPr>
        <w:t xml:space="preserve">Bộ Lao động - Thương binh và Xã hội </w:t>
      </w:r>
      <w:r w:rsidRPr="001C3277">
        <w:rPr>
          <w:color w:val="000000"/>
          <w:spacing w:val="6"/>
          <w:sz w:val="28"/>
          <w:szCs w:val="28"/>
          <w:lang w:val="vi-VN"/>
        </w:rPr>
        <w:t>để lấy ý kiến nhân dân;</w:t>
      </w:r>
      <w:r w:rsidRPr="001C3277">
        <w:rPr>
          <w:spacing w:val="6"/>
          <w:sz w:val="28"/>
          <w:szCs w:val="28"/>
          <w:lang w:val="vi-VN"/>
        </w:rPr>
        <w:t xml:space="preserve"> đồng thời t</w:t>
      </w:r>
      <w:r w:rsidRPr="001C3277">
        <w:rPr>
          <w:color w:val="000000"/>
          <w:spacing w:val="6"/>
          <w:sz w:val="28"/>
          <w:szCs w:val="28"/>
          <w:lang w:val="vi-VN"/>
        </w:rPr>
        <w:t>ổ chức lấy ý kiến các Bộ, ngành, địa phương bằng văn bản;</w:t>
      </w:r>
    </w:p>
    <w:p w:rsidR="00EF637E" w:rsidRPr="001C3277" w:rsidRDefault="00EF637E" w:rsidP="00D829EE">
      <w:pPr>
        <w:spacing w:before="220" w:after="220" w:line="400" w:lineRule="atLeast"/>
        <w:ind w:firstLine="720"/>
        <w:jc w:val="both"/>
        <w:rPr>
          <w:spacing w:val="6"/>
          <w:sz w:val="28"/>
          <w:szCs w:val="28"/>
          <w:lang w:val="vi-VN"/>
        </w:rPr>
      </w:pPr>
      <w:r w:rsidRPr="001C3277">
        <w:rPr>
          <w:color w:val="000000"/>
          <w:spacing w:val="6"/>
          <w:sz w:val="28"/>
          <w:szCs w:val="28"/>
          <w:lang w:val="vi-VN"/>
        </w:rPr>
        <w:t xml:space="preserve">4. Nghiên cứu tiếp thu, giải trình ý kiến góp ý, </w:t>
      </w:r>
      <w:r w:rsidRPr="001C3277">
        <w:rPr>
          <w:spacing w:val="6"/>
          <w:sz w:val="28"/>
          <w:szCs w:val="28"/>
          <w:lang w:val="vi-VN"/>
        </w:rPr>
        <w:t xml:space="preserve">trên cơ sở đó </w:t>
      </w:r>
      <w:r w:rsidRPr="001C3277">
        <w:rPr>
          <w:color w:val="000000"/>
          <w:spacing w:val="6"/>
          <w:sz w:val="28"/>
          <w:szCs w:val="28"/>
          <w:lang w:val="vi-VN"/>
        </w:rPr>
        <w:t xml:space="preserve">chỉnh lý dự thảo Nghị định, Tờ trình và các tài liệu khác gửi Bộ Tư pháp thẩm định; </w:t>
      </w:r>
    </w:p>
    <w:p w:rsidR="00EF637E" w:rsidRPr="001C3277" w:rsidRDefault="00EF637E" w:rsidP="00D829EE">
      <w:pPr>
        <w:spacing w:before="220" w:after="220" w:line="400" w:lineRule="atLeast"/>
        <w:ind w:firstLine="720"/>
        <w:jc w:val="both"/>
        <w:rPr>
          <w:spacing w:val="6"/>
          <w:sz w:val="28"/>
          <w:szCs w:val="28"/>
          <w:lang w:val="vi-VN"/>
        </w:rPr>
      </w:pPr>
      <w:r w:rsidRPr="001C3277">
        <w:rPr>
          <w:color w:val="000000"/>
          <w:spacing w:val="6"/>
          <w:sz w:val="28"/>
          <w:szCs w:val="28"/>
          <w:lang w:val="vi-VN"/>
        </w:rPr>
        <w:t>5. Tiếp thu, giải trình ý kiến thẩm định của Bộ Tư pháp, chỉnh lý hoàn thiện dự thảo Nghị định, Tờ trình và các tài liệu liên quan trình Chính phủ.</w:t>
      </w:r>
    </w:p>
    <w:p w:rsidR="00EF637E" w:rsidRPr="001C3277" w:rsidRDefault="00EF637E" w:rsidP="00D829EE">
      <w:pPr>
        <w:spacing w:before="220" w:after="220" w:line="400" w:lineRule="atLeast"/>
        <w:ind w:firstLine="720"/>
        <w:jc w:val="both"/>
        <w:rPr>
          <w:spacing w:val="6"/>
          <w:sz w:val="28"/>
          <w:szCs w:val="28"/>
          <w:lang w:val="vi-VN"/>
        </w:rPr>
      </w:pPr>
      <w:r w:rsidRPr="001C3277">
        <w:rPr>
          <w:b/>
          <w:spacing w:val="6"/>
          <w:sz w:val="28"/>
          <w:szCs w:val="28"/>
          <w:lang w:val="vi-VN"/>
        </w:rPr>
        <w:t>IV. NỘI DUNG CƠ BẢN CỦA DỰ THẢO NGHỊ ĐỊNH</w:t>
      </w:r>
    </w:p>
    <w:p w:rsidR="00EF637E" w:rsidRPr="001C3277" w:rsidRDefault="00EF637E" w:rsidP="00D829EE">
      <w:pPr>
        <w:spacing w:before="220" w:after="220" w:line="400" w:lineRule="atLeast"/>
        <w:ind w:firstLine="720"/>
        <w:jc w:val="both"/>
        <w:rPr>
          <w:spacing w:val="6"/>
          <w:sz w:val="28"/>
          <w:szCs w:val="28"/>
          <w:lang w:val="vi-VN"/>
        </w:rPr>
      </w:pPr>
      <w:r w:rsidRPr="001C3277">
        <w:rPr>
          <w:b/>
          <w:spacing w:val="6"/>
          <w:sz w:val="28"/>
          <w:szCs w:val="28"/>
          <w:lang w:val="vi-VN"/>
        </w:rPr>
        <w:t>1</w:t>
      </w:r>
      <w:r w:rsidRPr="001C3277">
        <w:rPr>
          <w:b/>
          <w:color w:val="000000"/>
          <w:spacing w:val="6"/>
          <w:sz w:val="28"/>
          <w:szCs w:val="28"/>
          <w:lang w:val="vi-VN"/>
        </w:rPr>
        <w:t xml:space="preserve">. Bố cục </w:t>
      </w:r>
      <w:r w:rsidRPr="001C3277">
        <w:rPr>
          <w:b/>
          <w:spacing w:val="6"/>
          <w:sz w:val="28"/>
          <w:szCs w:val="28"/>
          <w:lang w:val="vi-VN"/>
        </w:rPr>
        <w:t>của dự thảo Nghị định</w:t>
      </w:r>
    </w:p>
    <w:p w:rsidR="00EF637E" w:rsidRPr="001C3277" w:rsidRDefault="00EF637E" w:rsidP="00D829EE">
      <w:pPr>
        <w:spacing w:before="220" w:after="220" w:line="400" w:lineRule="atLeast"/>
        <w:ind w:right="57" w:firstLine="720"/>
        <w:jc w:val="both"/>
        <w:rPr>
          <w:spacing w:val="6"/>
          <w:sz w:val="28"/>
          <w:szCs w:val="28"/>
          <w:lang w:val="vi-VN"/>
        </w:rPr>
      </w:pPr>
      <w:r w:rsidRPr="001C3277">
        <w:rPr>
          <w:spacing w:val="6"/>
          <w:sz w:val="28"/>
          <w:szCs w:val="28"/>
          <w:lang w:val="vi-VN"/>
        </w:rPr>
        <w:t xml:space="preserve">Trên cơ sở kết quả rà soát pháp luật và tình hình triển khai áp dụng biện pháp đưa vào cơ sở cai nghiện bắt buộc; căn cứ Luật ban  hành văn bản quy phạm pháp luật, dự thảo Nghị định được bố cục </w:t>
      </w:r>
      <w:r w:rsidRPr="001C3277">
        <w:rPr>
          <w:color w:val="000000"/>
          <w:spacing w:val="6"/>
          <w:sz w:val="28"/>
          <w:szCs w:val="28"/>
          <w:lang w:val="vi-VN"/>
        </w:rPr>
        <w:t>gồm 04 Điều, cụ thể:</w:t>
      </w:r>
    </w:p>
    <w:p w:rsidR="00EF637E" w:rsidRPr="001C3277" w:rsidRDefault="00EF637E" w:rsidP="00D829EE">
      <w:pPr>
        <w:spacing w:before="220" w:after="220" w:line="400" w:lineRule="atLeast"/>
        <w:ind w:right="57" w:firstLine="720"/>
        <w:jc w:val="both"/>
        <w:rPr>
          <w:color w:val="000000"/>
          <w:spacing w:val="6"/>
          <w:sz w:val="28"/>
          <w:szCs w:val="28"/>
          <w:lang w:val="vi-VN"/>
        </w:rPr>
      </w:pPr>
      <w:r w:rsidRPr="001C3277">
        <w:rPr>
          <w:b/>
          <w:color w:val="000000"/>
          <w:spacing w:val="6"/>
          <w:sz w:val="28"/>
          <w:szCs w:val="28"/>
          <w:u w:val="single"/>
          <w:lang w:val="vi-VN"/>
        </w:rPr>
        <w:t>Điều 1:</w:t>
      </w:r>
      <w:r w:rsidRPr="001C3277">
        <w:rPr>
          <w:color w:val="000000"/>
          <w:spacing w:val="6"/>
          <w:sz w:val="28"/>
          <w:szCs w:val="28"/>
          <w:lang w:val="vi-VN"/>
        </w:rPr>
        <w:t xml:space="preserve"> Sửa đổi, bổ sung một số điều của </w:t>
      </w:r>
      <w:r w:rsidRPr="001C3277">
        <w:rPr>
          <w:spacing w:val="6"/>
          <w:sz w:val="28"/>
          <w:szCs w:val="28"/>
          <w:lang w:val="vi-VN"/>
        </w:rPr>
        <w:t>Nghị định 221/2013/NĐ-CP</w:t>
      </w:r>
    </w:p>
    <w:p w:rsidR="00EF637E" w:rsidRPr="001C3277" w:rsidRDefault="00EF637E" w:rsidP="00D829EE">
      <w:pPr>
        <w:spacing w:before="220" w:after="220" w:line="400" w:lineRule="atLeast"/>
        <w:ind w:right="57" w:firstLine="720"/>
        <w:jc w:val="both"/>
        <w:rPr>
          <w:spacing w:val="6"/>
          <w:sz w:val="28"/>
          <w:szCs w:val="28"/>
          <w:lang w:val="es-MX"/>
        </w:rPr>
      </w:pPr>
      <w:r w:rsidRPr="001C3277">
        <w:rPr>
          <w:color w:val="000000"/>
          <w:spacing w:val="6"/>
          <w:sz w:val="28"/>
          <w:szCs w:val="28"/>
          <w:lang w:val="vi-VN"/>
        </w:rPr>
        <w:t xml:space="preserve">- Khoản 1: Sửa đổi, bổ sung Điều 3 quy định chi tiết về đối tượng áp </w:t>
      </w:r>
      <w:r w:rsidRPr="001C3277">
        <w:rPr>
          <w:bCs/>
          <w:spacing w:val="6"/>
          <w:sz w:val="28"/>
          <w:szCs w:val="28"/>
          <w:lang w:val="es-MX"/>
        </w:rPr>
        <w:t>dụng biện pháp xử lý hành chính đưa vào cơ sở cai nghiện bắt buộc.</w:t>
      </w:r>
    </w:p>
    <w:p w:rsidR="00EF637E" w:rsidRPr="001C3277" w:rsidRDefault="00EF637E" w:rsidP="00D829EE">
      <w:pPr>
        <w:spacing w:before="220" w:after="220" w:line="400" w:lineRule="atLeast"/>
        <w:ind w:right="57" w:firstLine="720"/>
        <w:jc w:val="both"/>
        <w:rPr>
          <w:spacing w:val="6"/>
          <w:sz w:val="28"/>
          <w:szCs w:val="28"/>
          <w:lang w:val="es-MX"/>
        </w:rPr>
      </w:pPr>
      <w:r w:rsidRPr="001C3277">
        <w:rPr>
          <w:color w:val="000000"/>
          <w:spacing w:val="6"/>
          <w:sz w:val="28"/>
          <w:szCs w:val="28"/>
          <w:lang w:val="es-MX"/>
        </w:rPr>
        <w:lastRenderedPageBreak/>
        <w:t xml:space="preserve">- </w:t>
      </w:r>
      <w:r w:rsidRPr="001C3277">
        <w:rPr>
          <w:color w:val="000000"/>
          <w:spacing w:val="6"/>
          <w:sz w:val="28"/>
          <w:szCs w:val="28"/>
          <w:lang w:val="vi-VN"/>
        </w:rPr>
        <w:t xml:space="preserve">Khoản </w:t>
      </w:r>
      <w:r w:rsidRPr="001C3277">
        <w:rPr>
          <w:color w:val="000000"/>
          <w:spacing w:val="6"/>
          <w:sz w:val="28"/>
          <w:szCs w:val="28"/>
          <w:lang w:val="es-MX"/>
        </w:rPr>
        <w:t>2</w:t>
      </w:r>
      <w:r w:rsidRPr="001C3277">
        <w:rPr>
          <w:color w:val="000000"/>
          <w:spacing w:val="6"/>
          <w:sz w:val="28"/>
          <w:szCs w:val="28"/>
          <w:lang w:val="vi-VN"/>
        </w:rPr>
        <w:t>:</w:t>
      </w:r>
      <w:r w:rsidRPr="001C3277">
        <w:rPr>
          <w:color w:val="000000"/>
          <w:spacing w:val="6"/>
          <w:sz w:val="28"/>
          <w:szCs w:val="28"/>
          <w:lang w:val="es-MX"/>
        </w:rPr>
        <w:t xml:space="preserve"> </w:t>
      </w:r>
      <w:r w:rsidRPr="001C3277">
        <w:rPr>
          <w:color w:val="000000"/>
          <w:spacing w:val="6"/>
          <w:sz w:val="28"/>
          <w:szCs w:val="28"/>
          <w:lang w:val="vi-VN"/>
        </w:rPr>
        <w:t xml:space="preserve">Sửa đổi, bổ sung Điều </w:t>
      </w:r>
      <w:r w:rsidRPr="001C3277">
        <w:rPr>
          <w:color w:val="000000"/>
          <w:spacing w:val="6"/>
          <w:sz w:val="28"/>
          <w:szCs w:val="28"/>
          <w:lang w:val="es-MX"/>
        </w:rPr>
        <w:t xml:space="preserve">9 </w:t>
      </w:r>
      <w:r w:rsidRPr="001C3277">
        <w:rPr>
          <w:color w:val="000000"/>
          <w:spacing w:val="6"/>
          <w:sz w:val="28"/>
          <w:szCs w:val="28"/>
          <w:lang w:val="vi-VN"/>
        </w:rPr>
        <w:t>quy định chi tiết về</w:t>
      </w:r>
      <w:r w:rsidRPr="001C3277">
        <w:rPr>
          <w:color w:val="000000"/>
          <w:spacing w:val="6"/>
          <w:sz w:val="28"/>
          <w:szCs w:val="28"/>
          <w:lang w:val="es-MX"/>
        </w:rPr>
        <w:t xml:space="preserve"> hồ sơ đề nghị</w:t>
      </w:r>
      <w:r w:rsidRPr="001C3277">
        <w:rPr>
          <w:bCs/>
          <w:spacing w:val="6"/>
          <w:sz w:val="28"/>
          <w:szCs w:val="28"/>
          <w:lang w:val="es-MX"/>
        </w:rPr>
        <w:t xml:space="preserve"> áp dụng biện pháp xử lý hành chính đưa vào cơ sở cai nghiện bắt buộc</w:t>
      </w:r>
      <w:r w:rsidRPr="001C3277">
        <w:rPr>
          <w:spacing w:val="6"/>
          <w:sz w:val="28"/>
          <w:szCs w:val="28"/>
          <w:lang w:val="es-MX"/>
        </w:rPr>
        <w:t>.</w:t>
      </w:r>
    </w:p>
    <w:p w:rsidR="00EF637E" w:rsidRPr="001C3277" w:rsidRDefault="00EF637E" w:rsidP="00D829EE">
      <w:pPr>
        <w:spacing w:before="220" w:after="220" w:line="400" w:lineRule="atLeast"/>
        <w:ind w:right="57" w:firstLine="720"/>
        <w:jc w:val="both"/>
        <w:rPr>
          <w:spacing w:val="6"/>
          <w:sz w:val="28"/>
          <w:szCs w:val="28"/>
          <w:lang w:val="es-MX"/>
        </w:rPr>
      </w:pPr>
      <w:r w:rsidRPr="001C3277">
        <w:rPr>
          <w:color w:val="000000"/>
          <w:spacing w:val="6"/>
          <w:sz w:val="28"/>
          <w:szCs w:val="28"/>
          <w:lang w:val="es-MX"/>
        </w:rPr>
        <w:t xml:space="preserve">- </w:t>
      </w:r>
      <w:r w:rsidRPr="001C3277">
        <w:rPr>
          <w:color w:val="000000"/>
          <w:spacing w:val="6"/>
          <w:sz w:val="28"/>
          <w:szCs w:val="28"/>
          <w:lang w:val="vi-VN"/>
        </w:rPr>
        <w:t>Khoản</w:t>
      </w:r>
      <w:r w:rsidRPr="001C3277">
        <w:rPr>
          <w:color w:val="000000"/>
          <w:spacing w:val="6"/>
          <w:sz w:val="28"/>
          <w:szCs w:val="28"/>
          <w:lang w:val="es-MX"/>
        </w:rPr>
        <w:t xml:space="preserve"> 3</w:t>
      </w:r>
      <w:r w:rsidRPr="001C3277">
        <w:rPr>
          <w:color w:val="000000"/>
          <w:spacing w:val="6"/>
          <w:sz w:val="28"/>
          <w:szCs w:val="28"/>
          <w:lang w:val="vi-VN"/>
        </w:rPr>
        <w:t>:</w:t>
      </w:r>
      <w:r w:rsidRPr="001C3277">
        <w:rPr>
          <w:color w:val="000000"/>
          <w:spacing w:val="6"/>
          <w:sz w:val="28"/>
          <w:szCs w:val="28"/>
          <w:lang w:val="es-MX"/>
        </w:rPr>
        <w:t xml:space="preserve"> </w:t>
      </w:r>
      <w:r w:rsidRPr="001C3277">
        <w:rPr>
          <w:color w:val="000000"/>
          <w:spacing w:val="6"/>
          <w:sz w:val="28"/>
          <w:szCs w:val="28"/>
          <w:lang w:val="vi-VN"/>
        </w:rPr>
        <w:t>Sửa đổi</w:t>
      </w:r>
      <w:r w:rsidRPr="001C3277">
        <w:rPr>
          <w:spacing w:val="6"/>
          <w:sz w:val="28"/>
          <w:szCs w:val="28"/>
          <w:lang w:val="es-MX"/>
        </w:rPr>
        <w:t xml:space="preserve"> </w:t>
      </w:r>
      <w:r w:rsidR="00941BB8">
        <w:rPr>
          <w:spacing w:val="6"/>
          <w:sz w:val="28"/>
          <w:szCs w:val="28"/>
          <w:lang w:val="es-MX"/>
        </w:rPr>
        <w:t xml:space="preserve">Khoản 1 </w:t>
      </w:r>
      <w:r w:rsidRPr="001C3277">
        <w:rPr>
          <w:spacing w:val="6"/>
          <w:sz w:val="28"/>
          <w:szCs w:val="28"/>
          <w:lang w:val="es-MX"/>
        </w:rPr>
        <w:t>Điều 10 quy định về xác định người nghiện ma túy.</w:t>
      </w:r>
    </w:p>
    <w:p w:rsidR="00EF637E" w:rsidRPr="001C3277" w:rsidRDefault="00EF637E" w:rsidP="00D829EE">
      <w:pPr>
        <w:spacing w:before="220" w:after="220" w:line="400" w:lineRule="atLeast"/>
        <w:ind w:right="57" w:firstLine="720"/>
        <w:jc w:val="both"/>
        <w:rPr>
          <w:spacing w:val="6"/>
          <w:sz w:val="28"/>
          <w:szCs w:val="28"/>
          <w:lang w:val="es-MX"/>
        </w:rPr>
      </w:pPr>
      <w:r w:rsidRPr="001C3277">
        <w:rPr>
          <w:color w:val="000000"/>
          <w:spacing w:val="4"/>
          <w:sz w:val="28"/>
          <w:szCs w:val="28"/>
          <w:lang w:val="es-MX"/>
        </w:rPr>
        <w:t xml:space="preserve">- </w:t>
      </w:r>
      <w:r w:rsidRPr="001C3277">
        <w:rPr>
          <w:color w:val="000000"/>
          <w:spacing w:val="4"/>
          <w:sz w:val="28"/>
          <w:szCs w:val="28"/>
          <w:lang w:val="vi-VN"/>
        </w:rPr>
        <w:t xml:space="preserve">Khoản </w:t>
      </w:r>
      <w:r w:rsidRPr="001C3277">
        <w:rPr>
          <w:color w:val="000000"/>
          <w:spacing w:val="4"/>
          <w:sz w:val="28"/>
          <w:szCs w:val="28"/>
          <w:lang w:val="es-MX"/>
        </w:rPr>
        <w:t>4</w:t>
      </w:r>
      <w:r w:rsidRPr="001C3277">
        <w:rPr>
          <w:color w:val="000000"/>
          <w:spacing w:val="4"/>
          <w:sz w:val="28"/>
          <w:szCs w:val="28"/>
          <w:lang w:val="vi-VN"/>
        </w:rPr>
        <w:t>:</w:t>
      </w:r>
      <w:r w:rsidRPr="001C3277">
        <w:rPr>
          <w:color w:val="000000"/>
          <w:spacing w:val="4"/>
          <w:sz w:val="28"/>
          <w:szCs w:val="28"/>
          <w:lang w:val="es-MX"/>
        </w:rPr>
        <w:t xml:space="preserve"> </w:t>
      </w:r>
      <w:r w:rsidRPr="001C3277">
        <w:rPr>
          <w:color w:val="000000"/>
          <w:spacing w:val="4"/>
          <w:sz w:val="28"/>
          <w:szCs w:val="28"/>
          <w:lang w:val="vi-VN"/>
        </w:rPr>
        <w:t>Sửa đổi</w:t>
      </w:r>
      <w:r w:rsidRPr="001C3277">
        <w:rPr>
          <w:color w:val="000000"/>
          <w:spacing w:val="4"/>
          <w:sz w:val="28"/>
          <w:szCs w:val="28"/>
          <w:lang w:val="es-MX"/>
        </w:rPr>
        <w:t>, bổ sung</w:t>
      </w:r>
      <w:r w:rsidRPr="001C3277">
        <w:rPr>
          <w:spacing w:val="4"/>
          <w:sz w:val="28"/>
          <w:szCs w:val="28"/>
          <w:lang w:val="es-MX"/>
        </w:rPr>
        <w:t xml:space="preserve"> Khoản 1 Điều 12 quy định về chuyển hồ sơ </w:t>
      </w:r>
      <w:r w:rsidRPr="001C3277">
        <w:rPr>
          <w:color w:val="000000"/>
          <w:spacing w:val="4"/>
          <w:sz w:val="28"/>
          <w:szCs w:val="28"/>
          <w:lang w:val="es-MX"/>
        </w:rPr>
        <w:t>hồ sơ đề nghị</w:t>
      </w:r>
      <w:r w:rsidRPr="001C3277">
        <w:rPr>
          <w:bCs/>
          <w:spacing w:val="4"/>
          <w:sz w:val="28"/>
          <w:szCs w:val="28"/>
          <w:lang w:val="es-MX"/>
        </w:rPr>
        <w:t xml:space="preserve"> áp dụng biện pháp đưa vào cơ sở cai nghiện bắt buộc</w:t>
      </w:r>
      <w:r w:rsidRPr="001C3277">
        <w:rPr>
          <w:spacing w:val="6"/>
          <w:sz w:val="28"/>
          <w:szCs w:val="28"/>
          <w:lang w:val="es-MX"/>
        </w:rPr>
        <w:t>.</w:t>
      </w:r>
    </w:p>
    <w:p w:rsidR="00EF637E" w:rsidRPr="001C3277" w:rsidRDefault="00EF637E" w:rsidP="00D829EE">
      <w:pPr>
        <w:spacing w:before="220" w:after="220" w:line="400" w:lineRule="atLeast"/>
        <w:ind w:right="57" w:firstLine="720"/>
        <w:jc w:val="both"/>
        <w:rPr>
          <w:spacing w:val="6"/>
          <w:sz w:val="28"/>
          <w:szCs w:val="28"/>
          <w:lang w:val="es-MX"/>
        </w:rPr>
      </w:pPr>
      <w:r w:rsidRPr="001C3277">
        <w:rPr>
          <w:color w:val="000000"/>
          <w:spacing w:val="4"/>
          <w:sz w:val="28"/>
          <w:szCs w:val="28"/>
          <w:lang w:val="es-MX"/>
        </w:rPr>
        <w:t xml:space="preserve">- </w:t>
      </w:r>
      <w:r w:rsidRPr="001C3277">
        <w:rPr>
          <w:color w:val="000000"/>
          <w:spacing w:val="4"/>
          <w:sz w:val="28"/>
          <w:szCs w:val="28"/>
          <w:lang w:val="vi-VN"/>
        </w:rPr>
        <w:t xml:space="preserve">Khoản </w:t>
      </w:r>
      <w:r w:rsidRPr="001C3277">
        <w:rPr>
          <w:color w:val="000000"/>
          <w:spacing w:val="4"/>
          <w:sz w:val="28"/>
          <w:szCs w:val="28"/>
          <w:lang w:val="es-MX"/>
        </w:rPr>
        <w:t>5</w:t>
      </w:r>
      <w:r w:rsidRPr="001C3277">
        <w:rPr>
          <w:color w:val="000000"/>
          <w:spacing w:val="4"/>
          <w:sz w:val="28"/>
          <w:szCs w:val="28"/>
          <w:lang w:val="vi-VN"/>
        </w:rPr>
        <w:t>:</w:t>
      </w:r>
      <w:r w:rsidRPr="001C3277">
        <w:rPr>
          <w:color w:val="000000"/>
          <w:spacing w:val="4"/>
          <w:sz w:val="28"/>
          <w:szCs w:val="28"/>
          <w:lang w:val="es-MX"/>
        </w:rPr>
        <w:t xml:space="preserve"> </w:t>
      </w:r>
      <w:r w:rsidRPr="001C3277">
        <w:rPr>
          <w:color w:val="000000"/>
          <w:spacing w:val="6"/>
          <w:sz w:val="28"/>
          <w:szCs w:val="28"/>
          <w:lang w:val="vi-VN"/>
        </w:rPr>
        <w:t xml:space="preserve">Sửa đổi, bổ sung </w:t>
      </w:r>
      <w:r w:rsidR="00941BB8" w:rsidRPr="006F2289">
        <w:rPr>
          <w:rFonts w:asciiTheme="majorHAnsi" w:hAnsiTheme="majorHAnsi" w:cstheme="majorHAnsi"/>
          <w:spacing w:val="8"/>
          <w:sz w:val="28"/>
          <w:szCs w:val="28"/>
          <w:lang w:val="es-MX"/>
        </w:rPr>
        <w:t xml:space="preserve">Điểm b Khoản 1 </w:t>
      </w:r>
      <w:r w:rsidR="00941BB8" w:rsidRPr="00941BB8">
        <w:rPr>
          <w:rFonts w:asciiTheme="majorHAnsi" w:hAnsiTheme="majorHAnsi" w:cstheme="majorHAnsi"/>
          <w:spacing w:val="8"/>
          <w:sz w:val="28"/>
          <w:szCs w:val="28"/>
          <w:lang w:val="es-MX"/>
        </w:rPr>
        <w:t xml:space="preserve">Điều </w:t>
      </w:r>
      <w:r w:rsidR="00941BB8" w:rsidRPr="003E0760">
        <w:rPr>
          <w:rFonts w:asciiTheme="majorHAnsi" w:hAnsiTheme="majorHAnsi" w:cstheme="majorHAnsi"/>
          <w:spacing w:val="8"/>
          <w:sz w:val="28"/>
          <w:szCs w:val="28"/>
          <w:lang w:val="es-MX"/>
        </w:rPr>
        <w:t>13</w:t>
      </w:r>
      <w:r w:rsidR="00941BB8" w:rsidRPr="00941BB8">
        <w:rPr>
          <w:rFonts w:asciiTheme="majorHAnsi" w:hAnsiTheme="majorHAnsi" w:cstheme="majorHAnsi"/>
          <w:spacing w:val="8"/>
          <w:sz w:val="28"/>
          <w:szCs w:val="28"/>
          <w:lang w:val="es-MX"/>
        </w:rPr>
        <w:t xml:space="preserve"> </w:t>
      </w:r>
      <w:r w:rsidRPr="001C3277">
        <w:rPr>
          <w:color w:val="000000"/>
          <w:spacing w:val="6"/>
          <w:sz w:val="28"/>
          <w:szCs w:val="28"/>
          <w:lang w:val="vi-VN"/>
        </w:rPr>
        <w:t>quy định về</w:t>
      </w:r>
      <w:r w:rsidRPr="001C3277">
        <w:rPr>
          <w:color w:val="000000"/>
          <w:spacing w:val="6"/>
          <w:sz w:val="28"/>
          <w:szCs w:val="28"/>
          <w:lang w:val="es-MX"/>
        </w:rPr>
        <w:t xml:space="preserve"> </w:t>
      </w:r>
      <w:r w:rsidR="00941BB8">
        <w:rPr>
          <w:color w:val="000000"/>
          <w:spacing w:val="6"/>
          <w:sz w:val="28"/>
          <w:szCs w:val="28"/>
          <w:lang w:val="es-MX"/>
        </w:rPr>
        <w:t>thời gian</w:t>
      </w:r>
      <w:r w:rsidRPr="001C3277">
        <w:rPr>
          <w:color w:val="000000"/>
          <w:spacing w:val="6"/>
          <w:sz w:val="28"/>
          <w:szCs w:val="28"/>
          <w:lang w:val="es-MX"/>
        </w:rPr>
        <w:t xml:space="preserve"> </w:t>
      </w:r>
      <w:r w:rsidR="00941BB8">
        <w:rPr>
          <w:color w:val="000000"/>
          <w:spacing w:val="6"/>
          <w:sz w:val="28"/>
          <w:szCs w:val="28"/>
          <w:lang w:val="es-MX"/>
        </w:rPr>
        <w:t xml:space="preserve">bổ sung hồ sơ </w:t>
      </w:r>
      <w:r w:rsidRPr="001C3277">
        <w:rPr>
          <w:spacing w:val="6"/>
          <w:sz w:val="28"/>
          <w:szCs w:val="28"/>
          <w:lang w:val="es-MX"/>
        </w:rPr>
        <w:t>đề nghị áp dụng biện pháp xử lý hành chính đưa vào cơ sở cai nghiện bắt buộc.</w:t>
      </w:r>
    </w:p>
    <w:p w:rsidR="00EF637E" w:rsidRPr="001C3277" w:rsidRDefault="00EF637E" w:rsidP="00D829EE">
      <w:pPr>
        <w:spacing w:before="220" w:after="220" w:line="400" w:lineRule="atLeast"/>
        <w:ind w:right="57" w:firstLine="720"/>
        <w:jc w:val="both"/>
        <w:rPr>
          <w:color w:val="000000"/>
          <w:spacing w:val="4"/>
          <w:sz w:val="28"/>
          <w:szCs w:val="28"/>
          <w:lang w:val="es-MX"/>
        </w:rPr>
      </w:pPr>
      <w:r w:rsidRPr="001C3277">
        <w:rPr>
          <w:color w:val="000000"/>
          <w:spacing w:val="6"/>
          <w:sz w:val="28"/>
          <w:szCs w:val="28"/>
          <w:lang w:val="es-MX"/>
        </w:rPr>
        <w:t xml:space="preserve">- </w:t>
      </w:r>
      <w:r w:rsidRPr="001C3277">
        <w:rPr>
          <w:color w:val="000000"/>
          <w:spacing w:val="4"/>
          <w:sz w:val="28"/>
          <w:szCs w:val="28"/>
          <w:lang w:val="vi-VN"/>
        </w:rPr>
        <w:t xml:space="preserve">Khoản </w:t>
      </w:r>
      <w:r w:rsidRPr="001C3277">
        <w:rPr>
          <w:color w:val="000000"/>
          <w:spacing w:val="4"/>
          <w:sz w:val="28"/>
          <w:szCs w:val="28"/>
          <w:lang w:val="es-MX"/>
        </w:rPr>
        <w:t>6</w:t>
      </w:r>
      <w:r w:rsidRPr="001C3277">
        <w:rPr>
          <w:color w:val="000000"/>
          <w:spacing w:val="4"/>
          <w:sz w:val="28"/>
          <w:szCs w:val="28"/>
          <w:lang w:val="vi-VN"/>
        </w:rPr>
        <w:t>:</w:t>
      </w:r>
      <w:r w:rsidRPr="001C3277">
        <w:rPr>
          <w:color w:val="000000"/>
          <w:spacing w:val="4"/>
          <w:sz w:val="28"/>
          <w:szCs w:val="28"/>
          <w:lang w:val="es-MX"/>
        </w:rPr>
        <w:t xml:space="preserve"> </w:t>
      </w:r>
      <w:r w:rsidRPr="001C3277">
        <w:rPr>
          <w:color w:val="000000"/>
          <w:spacing w:val="4"/>
          <w:sz w:val="28"/>
          <w:szCs w:val="28"/>
          <w:lang w:val="vi-VN"/>
        </w:rPr>
        <w:t>Sửa đổi</w:t>
      </w:r>
      <w:r w:rsidRPr="001C3277">
        <w:rPr>
          <w:color w:val="000000"/>
          <w:spacing w:val="4"/>
          <w:sz w:val="28"/>
          <w:szCs w:val="28"/>
          <w:lang w:val="es-MX"/>
        </w:rPr>
        <w:t>, bổ sung</w:t>
      </w:r>
      <w:r w:rsidRPr="001C3277">
        <w:rPr>
          <w:spacing w:val="4"/>
          <w:sz w:val="28"/>
          <w:szCs w:val="28"/>
          <w:lang w:val="es-MX"/>
        </w:rPr>
        <w:t xml:space="preserve"> Khoản 1</w:t>
      </w:r>
      <w:r w:rsidR="00941BB8">
        <w:rPr>
          <w:spacing w:val="4"/>
          <w:sz w:val="28"/>
          <w:szCs w:val="28"/>
          <w:lang w:val="es-MX"/>
        </w:rPr>
        <w:t>, Khoản 2</w:t>
      </w:r>
      <w:r w:rsidRPr="001C3277">
        <w:rPr>
          <w:spacing w:val="4"/>
          <w:sz w:val="28"/>
          <w:szCs w:val="28"/>
          <w:lang w:val="es-MX"/>
        </w:rPr>
        <w:t xml:space="preserve"> </w:t>
      </w:r>
      <w:r w:rsidRPr="001C3277">
        <w:rPr>
          <w:spacing w:val="6"/>
          <w:sz w:val="28"/>
          <w:szCs w:val="28"/>
          <w:lang w:val="es-MX"/>
        </w:rPr>
        <w:t>Điều 2</w:t>
      </w:r>
      <w:r w:rsidRPr="001C3277">
        <w:rPr>
          <w:spacing w:val="6"/>
          <w:sz w:val="28"/>
          <w:szCs w:val="28"/>
          <w:lang w:val="vi-VN"/>
        </w:rPr>
        <w:t>4</w:t>
      </w:r>
      <w:r w:rsidRPr="001C3277">
        <w:rPr>
          <w:spacing w:val="6"/>
          <w:sz w:val="28"/>
          <w:szCs w:val="28"/>
          <w:lang w:val="es-MX"/>
        </w:rPr>
        <w:t xml:space="preserve"> quy định</w:t>
      </w:r>
      <w:r w:rsidRPr="001C3277">
        <w:rPr>
          <w:spacing w:val="6"/>
          <w:sz w:val="28"/>
          <w:szCs w:val="28"/>
          <w:lang w:val="vi-VN"/>
        </w:rPr>
        <w:t xml:space="preserve"> mức ăn hàng tháng của học viên </w:t>
      </w:r>
      <w:r w:rsidRPr="001C3277">
        <w:rPr>
          <w:spacing w:val="6"/>
          <w:sz w:val="28"/>
          <w:szCs w:val="28"/>
          <w:lang w:val="es-MX"/>
        </w:rPr>
        <w:t xml:space="preserve">để thuận lợi cho công tác quản lý tài chính. </w:t>
      </w:r>
    </w:p>
    <w:p w:rsidR="00102D88" w:rsidRDefault="00EF637E" w:rsidP="00D829EE">
      <w:pPr>
        <w:spacing w:before="220" w:after="220" w:line="400" w:lineRule="atLeast"/>
        <w:ind w:right="57" w:firstLine="720"/>
        <w:jc w:val="both"/>
        <w:rPr>
          <w:color w:val="000000"/>
          <w:spacing w:val="4"/>
          <w:sz w:val="28"/>
          <w:szCs w:val="28"/>
          <w:lang w:val="es-MX"/>
        </w:rPr>
      </w:pPr>
      <w:r w:rsidRPr="001C3277">
        <w:rPr>
          <w:color w:val="000000"/>
          <w:spacing w:val="4"/>
          <w:sz w:val="28"/>
          <w:szCs w:val="28"/>
          <w:lang w:val="es-MX"/>
        </w:rPr>
        <w:t xml:space="preserve">- </w:t>
      </w:r>
      <w:r w:rsidRPr="001C3277">
        <w:rPr>
          <w:color w:val="000000"/>
          <w:spacing w:val="4"/>
          <w:sz w:val="28"/>
          <w:szCs w:val="28"/>
          <w:lang w:val="vi-VN"/>
        </w:rPr>
        <w:t xml:space="preserve">Khoản </w:t>
      </w:r>
      <w:r w:rsidRPr="001C3277">
        <w:rPr>
          <w:color w:val="000000"/>
          <w:spacing w:val="4"/>
          <w:sz w:val="28"/>
          <w:szCs w:val="28"/>
          <w:lang w:val="es-MX"/>
        </w:rPr>
        <w:t>7</w:t>
      </w:r>
      <w:r w:rsidRPr="001C3277">
        <w:rPr>
          <w:color w:val="000000"/>
          <w:spacing w:val="4"/>
          <w:sz w:val="28"/>
          <w:szCs w:val="28"/>
          <w:lang w:val="vi-VN"/>
        </w:rPr>
        <w:t>:</w:t>
      </w:r>
      <w:r w:rsidRPr="001C3277">
        <w:rPr>
          <w:color w:val="000000"/>
          <w:spacing w:val="4"/>
          <w:sz w:val="28"/>
          <w:szCs w:val="28"/>
          <w:lang w:val="es-MX"/>
        </w:rPr>
        <w:t xml:space="preserve"> </w:t>
      </w:r>
      <w:r w:rsidR="00102D88">
        <w:rPr>
          <w:color w:val="000000"/>
          <w:spacing w:val="4"/>
          <w:sz w:val="28"/>
          <w:szCs w:val="28"/>
          <w:lang w:val="es-MX"/>
        </w:rPr>
        <w:t xml:space="preserve">Bổ sung 01 khoản vào </w:t>
      </w:r>
      <w:r w:rsidR="00102D88">
        <w:rPr>
          <w:rFonts w:asciiTheme="majorHAnsi" w:hAnsiTheme="majorHAnsi"/>
          <w:spacing w:val="6"/>
          <w:sz w:val="28"/>
          <w:szCs w:val="28"/>
          <w:lang w:val="nb-NO"/>
        </w:rPr>
        <w:t>Điều 24 Nghị định 221/2013/NĐ-CP.</w:t>
      </w:r>
    </w:p>
    <w:p w:rsidR="00EF637E" w:rsidRPr="00102D88" w:rsidRDefault="00102D88" w:rsidP="00102D88">
      <w:pPr>
        <w:spacing w:before="220" w:after="220" w:line="400" w:lineRule="atLeast"/>
        <w:ind w:right="57" w:firstLine="720"/>
        <w:jc w:val="both"/>
        <w:rPr>
          <w:color w:val="000000"/>
          <w:spacing w:val="4"/>
          <w:sz w:val="28"/>
          <w:szCs w:val="28"/>
          <w:lang w:val="es-MX"/>
        </w:rPr>
      </w:pPr>
      <w:r w:rsidRPr="001C3277">
        <w:rPr>
          <w:color w:val="000000"/>
          <w:spacing w:val="4"/>
          <w:sz w:val="28"/>
          <w:szCs w:val="28"/>
          <w:lang w:val="es-MX"/>
        </w:rPr>
        <w:t xml:space="preserve">- </w:t>
      </w:r>
      <w:r w:rsidRPr="001C3277">
        <w:rPr>
          <w:color w:val="000000"/>
          <w:spacing w:val="4"/>
          <w:sz w:val="28"/>
          <w:szCs w:val="28"/>
          <w:lang w:val="vi-VN"/>
        </w:rPr>
        <w:t xml:space="preserve">Khoản </w:t>
      </w:r>
      <w:r w:rsidRPr="00102D88">
        <w:rPr>
          <w:color w:val="000000"/>
          <w:spacing w:val="4"/>
          <w:sz w:val="28"/>
          <w:szCs w:val="28"/>
          <w:lang w:val="es-MX"/>
        </w:rPr>
        <w:t>8</w:t>
      </w:r>
      <w:r w:rsidRPr="001C3277">
        <w:rPr>
          <w:color w:val="000000"/>
          <w:spacing w:val="4"/>
          <w:sz w:val="28"/>
          <w:szCs w:val="28"/>
          <w:lang w:val="vi-VN"/>
        </w:rPr>
        <w:t>:</w:t>
      </w:r>
      <w:r w:rsidRPr="001C3277">
        <w:rPr>
          <w:color w:val="000000"/>
          <w:spacing w:val="4"/>
          <w:sz w:val="28"/>
          <w:szCs w:val="28"/>
          <w:lang w:val="es-MX"/>
        </w:rPr>
        <w:t xml:space="preserve"> </w:t>
      </w:r>
      <w:r w:rsidR="00EF637E" w:rsidRPr="001C3277">
        <w:rPr>
          <w:color w:val="000000"/>
          <w:spacing w:val="6"/>
          <w:sz w:val="28"/>
          <w:szCs w:val="28"/>
          <w:lang w:val="vi-VN"/>
        </w:rPr>
        <w:t>Sửa đổi</w:t>
      </w:r>
      <w:r w:rsidR="00EF637E" w:rsidRPr="001C3277">
        <w:rPr>
          <w:spacing w:val="6"/>
          <w:sz w:val="28"/>
          <w:szCs w:val="28"/>
          <w:lang w:val="es-MX"/>
        </w:rPr>
        <w:t xml:space="preserve"> Điều 27 quy định về chế độ lao động đối với học viên tại Cơ sở cai nghiện bắt buộc.</w:t>
      </w:r>
    </w:p>
    <w:p w:rsidR="00EF637E" w:rsidRPr="00941BB8" w:rsidRDefault="00EF637E" w:rsidP="00D829EE">
      <w:pPr>
        <w:spacing w:before="220" w:after="220" w:line="400" w:lineRule="atLeast"/>
        <w:ind w:right="57" w:firstLine="720"/>
        <w:jc w:val="both"/>
        <w:rPr>
          <w:spacing w:val="6"/>
          <w:sz w:val="28"/>
          <w:szCs w:val="28"/>
          <w:lang w:val="es-MX"/>
        </w:rPr>
      </w:pPr>
      <w:r w:rsidRPr="001C3277">
        <w:rPr>
          <w:b/>
          <w:color w:val="000000"/>
          <w:spacing w:val="6"/>
          <w:sz w:val="28"/>
          <w:szCs w:val="28"/>
          <w:u w:val="single"/>
          <w:lang w:val="vi-VN"/>
        </w:rPr>
        <w:t xml:space="preserve">Điều </w:t>
      </w:r>
      <w:r w:rsidRPr="001C3277">
        <w:rPr>
          <w:b/>
          <w:color w:val="000000"/>
          <w:spacing w:val="6"/>
          <w:sz w:val="28"/>
          <w:szCs w:val="28"/>
          <w:u w:val="single"/>
          <w:lang w:val="es-MX"/>
        </w:rPr>
        <w:t>2</w:t>
      </w:r>
      <w:r w:rsidRPr="001C3277">
        <w:rPr>
          <w:b/>
          <w:color w:val="000000"/>
          <w:spacing w:val="6"/>
          <w:sz w:val="28"/>
          <w:szCs w:val="28"/>
          <w:u w:val="single"/>
          <w:lang w:val="vi-VN"/>
        </w:rPr>
        <w:t>:</w:t>
      </w:r>
      <w:r w:rsidRPr="001C3277">
        <w:rPr>
          <w:color w:val="000000"/>
          <w:spacing w:val="6"/>
          <w:sz w:val="28"/>
          <w:szCs w:val="28"/>
          <w:lang w:val="es-MX"/>
        </w:rPr>
        <w:t xml:space="preserve"> Q</w:t>
      </w:r>
      <w:r w:rsidRPr="001C3277">
        <w:rPr>
          <w:spacing w:val="6"/>
          <w:sz w:val="28"/>
          <w:szCs w:val="28"/>
          <w:lang w:val="vi-VN"/>
        </w:rPr>
        <w:t xml:space="preserve">uy định </w:t>
      </w:r>
      <w:r w:rsidR="00941BB8" w:rsidRPr="00941BB8">
        <w:rPr>
          <w:spacing w:val="6"/>
          <w:sz w:val="28"/>
          <w:szCs w:val="28"/>
          <w:lang w:val="es-MX"/>
        </w:rPr>
        <w:t>đ</w:t>
      </w:r>
      <w:r w:rsidR="00941BB8" w:rsidRPr="00941BB8">
        <w:rPr>
          <w:rFonts w:asciiTheme="majorHAnsi" w:hAnsiTheme="majorHAnsi" w:cstheme="majorHAnsi"/>
          <w:bCs/>
          <w:spacing w:val="6"/>
          <w:sz w:val="28"/>
          <w:szCs w:val="28"/>
          <w:lang w:val="es-MX"/>
        </w:rPr>
        <w:t>iều khoản thi hành</w:t>
      </w:r>
    </w:p>
    <w:p w:rsidR="00941BB8" w:rsidRPr="00941BB8" w:rsidRDefault="00941BB8" w:rsidP="00D829EE">
      <w:pPr>
        <w:spacing w:before="220" w:after="220" w:line="400" w:lineRule="atLeast"/>
        <w:ind w:right="57" w:firstLine="720"/>
        <w:jc w:val="both"/>
        <w:rPr>
          <w:b/>
          <w:color w:val="000000"/>
          <w:spacing w:val="6"/>
          <w:sz w:val="28"/>
          <w:szCs w:val="28"/>
          <w:u w:val="single"/>
          <w:lang w:val="es-MX"/>
        </w:rPr>
      </w:pPr>
      <w:r w:rsidRPr="00941BB8">
        <w:rPr>
          <w:rFonts w:asciiTheme="majorHAnsi" w:hAnsiTheme="majorHAnsi" w:cstheme="majorHAnsi"/>
          <w:spacing w:val="6"/>
          <w:sz w:val="28"/>
          <w:szCs w:val="28"/>
          <w:lang w:val="es-MX"/>
        </w:rPr>
        <w:t>Khoản 1: Quy định về hiệu lực thi hành</w:t>
      </w:r>
      <w:r w:rsidR="00E96D08">
        <w:rPr>
          <w:rFonts w:asciiTheme="majorHAnsi" w:hAnsiTheme="majorHAnsi" w:cstheme="majorHAnsi"/>
          <w:spacing w:val="6"/>
          <w:sz w:val="28"/>
          <w:szCs w:val="28"/>
          <w:lang w:val="es-MX"/>
        </w:rPr>
        <w:t>.</w:t>
      </w:r>
    </w:p>
    <w:p w:rsidR="000433C2" w:rsidRPr="001C3277" w:rsidRDefault="000433C2" w:rsidP="00D829EE">
      <w:pPr>
        <w:spacing w:before="220" w:after="220" w:line="400" w:lineRule="atLeast"/>
        <w:ind w:right="57" w:firstLine="720"/>
        <w:jc w:val="both"/>
        <w:rPr>
          <w:spacing w:val="6"/>
          <w:sz w:val="28"/>
          <w:szCs w:val="28"/>
          <w:lang w:val="es-MX"/>
        </w:rPr>
      </w:pPr>
      <w:r w:rsidRPr="00941BB8">
        <w:rPr>
          <w:rFonts w:asciiTheme="majorHAnsi" w:hAnsiTheme="majorHAnsi" w:cstheme="majorHAnsi"/>
          <w:spacing w:val="6"/>
          <w:sz w:val="28"/>
          <w:szCs w:val="28"/>
          <w:lang w:val="es-MX"/>
        </w:rPr>
        <w:t xml:space="preserve">Khoản </w:t>
      </w:r>
      <w:r>
        <w:rPr>
          <w:rFonts w:asciiTheme="majorHAnsi" w:hAnsiTheme="majorHAnsi" w:cstheme="majorHAnsi"/>
          <w:spacing w:val="6"/>
          <w:sz w:val="28"/>
          <w:szCs w:val="28"/>
          <w:lang w:val="es-MX"/>
        </w:rPr>
        <w:t>2</w:t>
      </w:r>
      <w:r w:rsidRPr="00941BB8">
        <w:rPr>
          <w:rFonts w:asciiTheme="majorHAnsi" w:hAnsiTheme="majorHAnsi" w:cstheme="majorHAnsi"/>
          <w:spacing w:val="6"/>
          <w:sz w:val="28"/>
          <w:szCs w:val="28"/>
          <w:lang w:val="es-MX"/>
        </w:rPr>
        <w:t xml:space="preserve">: </w:t>
      </w:r>
      <w:r w:rsidRPr="001C3277">
        <w:rPr>
          <w:color w:val="000000"/>
          <w:spacing w:val="6"/>
          <w:sz w:val="28"/>
          <w:szCs w:val="28"/>
          <w:lang w:val="es-MX"/>
        </w:rPr>
        <w:t>Q</w:t>
      </w:r>
      <w:r w:rsidRPr="001C3277">
        <w:rPr>
          <w:spacing w:val="6"/>
          <w:sz w:val="28"/>
          <w:szCs w:val="28"/>
          <w:lang w:val="vi-VN"/>
        </w:rPr>
        <w:t xml:space="preserve">uy định về </w:t>
      </w:r>
      <w:r w:rsidRPr="000433C2">
        <w:rPr>
          <w:spacing w:val="6"/>
          <w:sz w:val="28"/>
          <w:szCs w:val="28"/>
          <w:lang w:val="es-MX"/>
        </w:rPr>
        <w:t>bãi bỏ các quy định không phù hợp</w:t>
      </w:r>
      <w:r w:rsidRPr="001C3277">
        <w:rPr>
          <w:bCs/>
          <w:spacing w:val="6"/>
          <w:sz w:val="28"/>
          <w:szCs w:val="28"/>
          <w:lang w:val="es-MX"/>
        </w:rPr>
        <w:t>.</w:t>
      </w:r>
    </w:p>
    <w:p w:rsidR="00EF637E" w:rsidRPr="001C3277" w:rsidRDefault="00941BB8" w:rsidP="00D829EE">
      <w:pPr>
        <w:spacing w:before="220" w:after="220" w:line="400" w:lineRule="atLeast"/>
        <w:ind w:right="57" w:firstLine="720"/>
        <w:jc w:val="both"/>
        <w:rPr>
          <w:spacing w:val="6"/>
          <w:sz w:val="28"/>
          <w:szCs w:val="28"/>
          <w:lang w:val="es-MX"/>
        </w:rPr>
      </w:pPr>
      <w:r w:rsidRPr="00941BB8">
        <w:rPr>
          <w:rFonts w:asciiTheme="majorHAnsi" w:hAnsiTheme="majorHAnsi" w:cstheme="majorHAnsi"/>
          <w:spacing w:val="6"/>
          <w:sz w:val="28"/>
          <w:szCs w:val="28"/>
          <w:lang w:val="es-MX"/>
        </w:rPr>
        <w:t xml:space="preserve">Khoản </w:t>
      </w:r>
      <w:r w:rsidR="000433C2">
        <w:rPr>
          <w:rFonts w:asciiTheme="majorHAnsi" w:hAnsiTheme="majorHAnsi" w:cstheme="majorHAnsi"/>
          <w:spacing w:val="6"/>
          <w:sz w:val="28"/>
          <w:szCs w:val="28"/>
          <w:lang w:val="es-MX"/>
        </w:rPr>
        <w:t>3</w:t>
      </w:r>
      <w:r w:rsidRPr="00941BB8">
        <w:rPr>
          <w:rFonts w:asciiTheme="majorHAnsi" w:hAnsiTheme="majorHAnsi" w:cstheme="majorHAnsi"/>
          <w:spacing w:val="6"/>
          <w:sz w:val="28"/>
          <w:szCs w:val="28"/>
          <w:lang w:val="es-MX"/>
        </w:rPr>
        <w:t xml:space="preserve">: </w:t>
      </w:r>
      <w:r w:rsidR="00EF637E" w:rsidRPr="001C3277">
        <w:rPr>
          <w:color w:val="000000"/>
          <w:spacing w:val="6"/>
          <w:sz w:val="28"/>
          <w:szCs w:val="28"/>
          <w:lang w:val="es-MX"/>
        </w:rPr>
        <w:t>Q</w:t>
      </w:r>
      <w:r w:rsidR="00EF637E" w:rsidRPr="001C3277">
        <w:rPr>
          <w:spacing w:val="6"/>
          <w:sz w:val="28"/>
          <w:szCs w:val="28"/>
          <w:lang w:val="vi-VN"/>
        </w:rPr>
        <w:t>uy định về tổ chức thực hiện</w:t>
      </w:r>
      <w:r w:rsidR="00EF637E" w:rsidRPr="001C3277">
        <w:rPr>
          <w:bCs/>
          <w:spacing w:val="6"/>
          <w:sz w:val="28"/>
          <w:szCs w:val="28"/>
          <w:lang w:val="es-MX"/>
        </w:rPr>
        <w:t>.</w:t>
      </w:r>
    </w:p>
    <w:p w:rsidR="00EF637E" w:rsidRPr="001C3277" w:rsidRDefault="00EF637E" w:rsidP="00D829EE">
      <w:pPr>
        <w:widowControl w:val="0"/>
        <w:spacing w:before="220" w:after="220" w:line="400" w:lineRule="atLeast"/>
        <w:ind w:firstLine="720"/>
        <w:jc w:val="both"/>
        <w:rPr>
          <w:bCs/>
          <w:spacing w:val="6"/>
          <w:sz w:val="28"/>
          <w:szCs w:val="28"/>
          <w:lang w:val="es-MX"/>
        </w:rPr>
      </w:pPr>
      <w:r w:rsidRPr="001C3277">
        <w:rPr>
          <w:b/>
          <w:spacing w:val="6"/>
          <w:sz w:val="28"/>
          <w:szCs w:val="28"/>
          <w:lang w:val="vi-VN"/>
        </w:rPr>
        <w:t xml:space="preserve">2. Nội dung </w:t>
      </w:r>
      <w:r w:rsidRPr="001C3277">
        <w:rPr>
          <w:b/>
          <w:spacing w:val="6"/>
          <w:sz w:val="28"/>
          <w:szCs w:val="28"/>
          <w:lang w:val="es-MX"/>
        </w:rPr>
        <w:t xml:space="preserve">cơ bản của dự thảo Nghị định </w:t>
      </w:r>
    </w:p>
    <w:p w:rsidR="00EF637E" w:rsidRPr="001C3277" w:rsidRDefault="00EF637E" w:rsidP="00D829EE">
      <w:pPr>
        <w:widowControl w:val="0"/>
        <w:spacing w:before="220" w:after="220" w:line="400" w:lineRule="atLeast"/>
        <w:ind w:firstLine="720"/>
        <w:jc w:val="both"/>
        <w:rPr>
          <w:color w:val="000000"/>
          <w:spacing w:val="6"/>
          <w:sz w:val="28"/>
          <w:szCs w:val="28"/>
          <w:lang w:val="es-MX"/>
        </w:rPr>
      </w:pPr>
      <w:r w:rsidRPr="001C3277">
        <w:rPr>
          <w:color w:val="000000"/>
          <w:spacing w:val="6"/>
          <w:sz w:val="28"/>
          <w:szCs w:val="28"/>
          <w:lang w:val="vi-VN"/>
        </w:rPr>
        <w:t xml:space="preserve">2.1. </w:t>
      </w:r>
      <w:r w:rsidRPr="001C3277">
        <w:rPr>
          <w:color w:val="000000"/>
          <w:spacing w:val="6"/>
          <w:sz w:val="28"/>
          <w:szCs w:val="28"/>
          <w:lang w:val="es-MX"/>
        </w:rPr>
        <w:t>Về đối tượng áp dụng</w:t>
      </w:r>
      <w:r w:rsidRPr="001C3277">
        <w:rPr>
          <w:spacing w:val="6"/>
          <w:sz w:val="28"/>
          <w:szCs w:val="28"/>
          <w:lang w:val="vi-VN"/>
        </w:rPr>
        <w:t xml:space="preserve"> biện pháp đưa vào cơ sở cai nghiện bắt buộc</w:t>
      </w:r>
    </w:p>
    <w:p w:rsidR="00EF637E" w:rsidRPr="001C3277" w:rsidRDefault="00EF637E" w:rsidP="00D829EE">
      <w:pPr>
        <w:widowControl w:val="0"/>
        <w:spacing w:before="220" w:after="220" w:line="400" w:lineRule="atLeast"/>
        <w:ind w:firstLine="720"/>
        <w:jc w:val="both"/>
        <w:rPr>
          <w:spacing w:val="6"/>
          <w:sz w:val="28"/>
          <w:szCs w:val="28"/>
          <w:lang w:val="es-MX"/>
        </w:rPr>
      </w:pPr>
      <w:r w:rsidRPr="001C3277">
        <w:rPr>
          <w:color w:val="000000"/>
          <w:spacing w:val="6"/>
          <w:sz w:val="28"/>
          <w:szCs w:val="28"/>
          <w:lang w:val="es-MX"/>
        </w:rPr>
        <w:t xml:space="preserve">a) </w:t>
      </w:r>
      <w:r w:rsidRPr="001C3277">
        <w:rPr>
          <w:color w:val="000000"/>
          <w:spacing w:val="6"/>
          <w:sz w:val="28"/>
          <w:szCs w:val="28"/>
          <w:lang w:val="vi-VN"/>
        </w:rPr>
        <w:t>Sửa đổi, bổ sung</w:t>
      </w:r>
      <w:r w:rsidRPr="001C3277">
        <w:rPr>
          <w:color w:val="000000"/>
          <w:spacing w:val="6"/>
          <w:sz w:val="28"/>
          <w:szCs w:val="28"/>
          <w:lang w:val="es-MX"/>
        </w:rPr>
        <w:t xml:space="preserve"> </w:t>
      </w:r>
      <w:r w:rsidRPr="001C3277">
        <w:rPr>
          <w:color w:val="000000"/>
          <w:spacing w:val="6"/>
          <w:sz w:val="28"/>
          <w:szCs w:val="28"/>
          <w:lang w:val="vi-VN"/>
        </w:rPr>
        <w:t>Điều 3 Nghị định số 221/2013/NĐ-CP</w:t>
      </w:r>
      <w:r w:rsidRPr="001C3277">
        <w:rPr>
          <w:bCs/>
          <w:spacing w:val="6"/>
          <w:sz w:val="28"/>
          <w:szCs w:val="28"/>
          <w:lang w:val="es-MX"/>
        </w:rPr>
        <w:t xml:space="preserve"> theo hướng</w:t>
      </w:r>
      <w:r w:rsidRPr="001C3277">
        <w:rPr>
          <w:spacing w:val="6"/>
          <w:sz w:val="28"/>
          <w:szCs w:val="28"/>
          <w:lang w:val="es-MX"/>
        </w:rPr>
        <w:t xml:space="preserve"> xác định cụ thể </w:t>
      </w:r>
      <w:r w:rsidRPr="001C3277">
        <w:rPr>
          <w:spacing w:val="6"/>
          <w:sz w:val="28"/>
          <w:szCs w:val="28"/>
          <w:lang w:val="vi-VN"/>
        </w:rPr>
        <w:t xml:space="preserve">người nghiện </w:t>
      </w:r>
      <w:r w:rsidRPr="001C3277">
        <w:rPr>
          <w:spacing w:val="6"/>
          <w:sz w:val="28"/>
          <w:szCs w:val="28"/>
          <w:lang w:val="es-MX"/>
        </w:rPr>
        <w:t>“</w:t>
      </w:r>
      <w:r w:rsidRPr="001C3277">
        <w:rPr>
          <w:spacing w:val="6"/>
          <w:sz w:val="28"/>
          <w:szCs w:val="28"/>
          <w:lang w:val="vi-VN"/>
        </w:rPr>
        <w:t>đã bị áp dụng biện pháp</w:t>
      </w:r>
      <w:r w:rsidRPr="001C3277">
        <w:rPr>
          <w:spacing w:val="6"/>
          <w:sz w:val="28"/>
          <w:szCs w:val="28"/>
          <w:lang w:val="es-MX"/>
        </w:rPr>
        <w:t>”</w:t>
      </w:r>
      <w:r w:rsidRPr="001C3277">
        <w:rPr>
          <w:spacing w:val="6"/>
          <w:sz w:val="28"/>
          <w:szCs w:val="28"/>
          <w:lang w:val="vi-VN"/>
        </w:rPr>
        <w:t xml:space="preserve"> giáo dục tại xã, phường, thị trấn</w:t>
      </w:r>
      <w:r w:rsidRPr="001C3277">
        <w:rPr>
          <w:spacing w:val="6"/>
          <w:sz w:val="28"/>
          <w:szCs w:val="28"/>
          <w:lang w:val="es-MX"/>
        </w:rPr>
        <w:t xml:space="preserve"> cho phù hợp với các quy định của pháp luật về thời hiệu, thời hạn và phù hợp với thực tiễn, bảo đảm việc đưa vào cơ sở cai nghiện bắt buộc chỉ là biện pháp cuối cùng, cần thiết và phù hợp nhất đối với tình trạng nghiện hiện tại của đối tượng.</w:t>
      </w:r>
    </w:p>
    <w:p w:rsidR="00EF637E" w:rsidRPr="001C3277" w:rsidRDefault="00EF637E" w:rsidP="00D829EE">
      <w:pPr>
        <w:widowControl w:val="0"/>
        <w:spacing w:before="220" w:after="220" w:line="400" w:lineRule="atLeast"/>
        <w:ind w:firstLine="720"/>
        <w:jc w:val="both"/>
        <w:rPr>
          <w:bCs/>
          <w:spacing w:val="6"/>
          <w:sz w:val="28"/>
          <w:szCs w:val="28"/>
          <w:lang w:val="es-MX"/>
        </w:rPr>
      </w:pPr>
      <w:r w:rsidRPr="001C3277">
        <w:rPr>
          <w:color w:val="000000"/>
          <w:spacing w:val="6"/>
          <w:sz w:val="28"/>
          <w:szCs w:val="28"/>
          <w:lang w:val="es-MX"/>
        </w:rPr>
        <w:t>b) Bãi bỏ</w:t>
      </w:r>
      <w:r w:rsidRPr="001C3277">
        <w:rPr>
          <w:color w:val="000000"/>
          <w:spacing w:val="6"/>
          <w:sz w:val="28"/>
          <w:szCs w:val="28"/>
          <w:lang w:val="vi-VN"/>
        </w:rPr>
        <w:t xml:space="preserve"> </w:t>
      </w:r>
      <w:r w:rsidRPr="001C3277">
        <w:rPr>
          <w:color w:val="000000"/>
          <w:spacing w:val="6"/>
          <w:sz w:val="28"/>
          <w:szCs w:val="28"/>
          <w:lang w:val="es-MX"/>
        </w:rPr>
        <w:t xml:space="preserve">các </w:t>
      </w:r>
      <w:r w:rsidRPr="001C3277">
        <w:rPr>
          <w:color w:val="000000"/>
          <w:spacing w:val="6"/>
          <w:sz w:val="28"/>
          <w:szCs w:val="28"/>
          <w:lang w:val="vi-VN"/>
        </w:rPr>
        <w:t xml:space="preserve">quy định về đối tượng </w:t>
      </w:r>
      <w:r w:rsidRPr="001C3277">
        <w:rPr>
          <w:bCs/>
          <w:spacing w:val="6"/>
          <w:sz w:val="28"/>
          <w:szCs w:val="28"/>
          <w:lang w:val="es-MX"/>
        </w:rPr>
        <w:t xml:space="preserve">loại trừ không áp dụng biện pháp </w:t>
      </w:r>
      <w:r w:rsidRPr="001C3277">
        <w:rPr>
          <w:bCs/>
          <w:spacing w:val="6"/>
          <w:sz w:val="28"/>
          <w:szCs w:val="28"/>
          <w:lang w:val="es-MX"/>
        </w:rPr>
        <w:lastRenderedPageBreak/>
        <w:t xml:space="preserve">đưa vào cơ sở cai nghiện bắt buộc quy định tại </w:t>
      </w:r>
      <w:r w:rsidRPr="001C3277">
        <w:rPr>
          <w:color w:val="000000"/>
          <w:spacing w:val="6"/>
          <w:sz w:val="28"/>
          <w:szCs w:val="28"/>
          <w:lang w:val="vi-VN"/>
        </w:rPr>
        <w:t xml:space="preserve">Điều </w:t>
      </w:r>
      <w:r w:rsidRPr="001C3277">
        <w:rPr>
          <w:color w:val="000000"/>
          <w:spacing w:val="6"/>
          <w:sz w:val="28"/>
          <w:szCs w:val="28"/>
          <w:lang w:val="es-MX"/>
        </w:rPr>
        <w:t>5</w:t>
      </w:r>
      <w:r w:rsidRPr="001C3277">
        <w:rPr>
          <w:color w:val="000000"/>
          <w:spacing w:val="6"/>
          <w:sz w:val="28"/>
          <w:szCs w:val="28"/>
          <w:lang w:val="vi-VN"/>
        </w:rPr>
        <w:t xml:space="preserve"> Nghị định số 221/2013/NĐ-CP</w:t>
      </w:r>
      <w:r w:rsidRPr="001C3277">
        <w:rPr>
          <w:color w:val="000000"/>
          <w:spacing w:val="6"/>
          <w:sz w:val="28"/>
          <w:szCs w:val="28"/>
          <w:lang w:val="es-MX"/>
        </w:rPr>
        <w:t xml:space="preserve"> (quy định dẫn chiếu </w:t>
      </w:r>
      <w:r w:rsidRPr="001C3277">
        <w:rPr>
          <w:spacing w:val="6"/>
          <w:sz w:val="28"/>
          <w:szCs w:val="28"/>
          <w:lang w:val="es-MX"/>
        </w:rPr>
        <w:t xml:space="preserve">Điều 37 Nghị định số 111/2013/NĐ-CP và </w:t>
      </w:r>
      <w:r w:rsidRPr="001C3277">
        <w:rPr>
          <w:spacing w:val="6"/>
          <w:sz w:val="28"/>
          <w:szCs w:val="28"/>
          <w:lang w:val="vi-VN"/>
        </w:rPr>
        <w:t>khoản 3 Điều 16 Nghị định số 81/2013/NĐ-CP</w:t>
      </w:r>
      <w:r w:rsidRPr="001C3277">
        <w:rPr>
          <w:spacing w:val="6"/>
          <w:sz w:val="28"/>
          <w:szCs w:val="28"/>
          <w:lang w:val="es-MX"/>
        </w:rPr>
        <w:t>).</w:t>
      </w:r>
      <w:r w:rsidRPr="001C3277">
        <w:rPr>
          <w:bCs/>
          <w:spacing w:val="6"/>
          <w:sz w:val="28"/>
          <w:szCs w:val="28"/>
          <w:lang w:val="es-MX"/>
        </w:rPr>
        <w:t xml:space="preserve"> </w:t>
      </w:r>
    </w:p>
    <w:p w:rsidR="00EF637E" w:rsidRPr="001C3277" w:rsidRDefault="00EF637E" w:rsidP="001F6F33">
      <w:pPr>
        <w:widowControl w:val="0"/>
        <w:spacing w:before="220" w:after="220" w:line="380" w:lineRule="atLeast"/>
        <w:ind w:firstLine="720"/>
        <w:jc w:val="both"/>
        <w:rPr>
          <w:bCs/>
          <w:sz w:val="28"/>
          <w:szCs w:val="28"/>
          <w:lang w:val="es-MX"/>
        </w:rPr>
      </w:pPr>
      <w:r w:rsidRPr="001C3277">
        <w:rPr>
          <w:color w:val="000000"/>
          <w:sz w:val="28"/>
          <w:szCs w:val="28"/>
          <w:lang w:val="vi-VN"/>
        </w:rPr>
        <w:t>2.</w:t>
      </w:r>
      <w:r w:rsidRPr="001C3277">
        <w:rPr>
          <w:color w:val="000000"/>
          <w:sz w:val="28"/>
          <w:szCs w:val="28"/>
          <w:lang w:val="es-MX"/>
        </w:rPr>
        <w:t>2</w:t>
      </w:r>
      <w:r w:rsidRPr="001C3277">
        <w:rPr>
          <w:color w:val="000000"/>
          <w:sz w:val="28"/>
          <w:szCs w:val="28"/>
          <w:lang w:val="vi-VN"/>
        </w:rPr>
        <w:t xml:space="preserve">. </w:t>
      </w:r>
      <w:r w:rsidRPr="001C3277">
        <w:rPr>
          <w:color w:val="000000"/>
          <w:sz w:val="28"/>
          <w:szCs w:val="28"/>
          <w:lang w:val="es-MX"/>
        </w:rPr>
        <w:t xml:space="preserve">Về </w:t>
      </w:r>
      <w:r w:rsidRPr="001C3277">
        <w:rPr>
          <w:sz w:val="28"/>
          <w:szCs w:val="28"/>
          <w:lang w:val="pt-BR"/>
        </w:rPr>
        <w:t>hồ sơ</w:t>
      </w:r>
      <w:r w:rsidRPr="001C3277">
        <w:rPr>
          <w:bCs/>
          <w:sz w:val="28"/>
          <w:szCs w:val="28"/>
          <w:lang w:val="vi-VN"/>
        </w:rPr>
        <w:t xml:space="preserve"> đ</w:t>
      </w:r>
      <w:r w:rsidRPr="001C3277">
        <w:rPr>
          <w:bCs/>
          <w:sz w:val="28"/>
          <w:szCs w:val="28"/>
          <w:lang w:val="it-IT"/>
        </w:rPr>
        <w:t>ề</w:t>
      </w:r>
      <w:r w:rsidRPr="001C3277">
        <w:rPr>
          <w:bCs/>
          <w:sz w:val="28"/>
          <w:szCs w:val="28"/>
          <w:lang w:val="vi-VN"/>
        </w:rPr>
        <w:t xml:space="preserve"> nghị áp dụng biện pháp đưa vào cơ sở cai nghiện bắt buộc</w:t>
      </w:r>
    </w:p>
    <w:p w:rsidR="00EF637E" w:rsidRPr="001C3277" w:rsidRDefault="00EF637E" w:rsidP="001F6F33">
      <w:pPr>
        <w:spacing w:before="220" w:after="220" w:line="380" w:lineRule="atLeast"/>
        <w:ind w:firstLine="720"/>
        <w:jc w:val="both"/>
        <w:rPr>
          <w:spacing w:val="6"/>
          <w:sz w:val="28"/>
          <w:szCs w:val="28"/>
          <w:lang w:val="it-IT"/>
        </w:rPr>
      </w:pPr>
      <w:r w:rsidRPr="001C3277">
        <w:rPr>
          <w:spacing w:val="6"/>
          <w:sz w:val="28"/>
          <w:szCs w:val="28"/>
          <w:lang w:val="es-MX"/>
        </w:rPr>
        <w:t>Để đơn giản hóa và phù hợp với Đ</w:t>
      </w:r>
      <w:r w:rsidRPr="001C3277">
        <w:rPr>
          <w:spacing w:val="6"/>
          <w:sz w:val="28"/>
          <w:szCs w:val="28"/>
          <w:lang w:val="vi-VN"/>
        </w:rPr>
        <w:t xml:space="preserve">iểm a </w:t>
      </w:r>
      <w:r w:rsidRPr="001C3277">
        <w:rPr>
          <w:spacing w:val="6"/>
          <w:sz w:val="28"/>
          <w:szCs w:val="28"/>
          <w:lang w:val="es-MX"/>
        </w:rPr>
        <w:t>K</w:t>
      </w:r>
      <w:r w:rsidRPr="001C3277">
        <w:rPr>
          <w:spacing w:val="6"/>
          <w:sz w:val="28"/>
          <w:szCs w:val="28"/>
          <w:lang w:val="vi-VN"/>
        </w:rPr>
        <w:t>hoản 1 Điều 103 Luật xử lý vi phạm hành chính</w:t>
      </w:r>
      <w:r w:rsidRPr="001C3277">
        <w:rPr>
          <w:spacing w:val="6"/>
          <w:sz w:val="28"/>
          <w:szCs w:val="28"/>
          <w:lang w:val="it-IT"/>
        </w:rPr>
        <w:t xml:space="preserve"> cần sửa đổi Khoản 1 </w:t>
      </w:r>
      <w:r w:rsidRPr="001C3277">
        <w:rPr>
          <w:spacing w:val="6"/>
          <w:sz w:val="28"/>
          <w:szCs w:val="28"/>
          <w:lang w:val="vi-VN"/>
        </w:rPr>
        <w:t xml:space="preserve">Điều </w:t>
      </w:r>
      <w:r w:rsidRPr="001C3277">
        <w:rPr>
          <w:spacing w:val="6"/>
          <w:sz w:val="28"/>
          <w:szCs w:val="28"/>
          <w:lang w:val="it-IT"/>
        </w:rPr>
        <w:t>9</w:t>
      </w:r>
      <w:r w:rsidRPr="001C3277">
        <w:rPr>
          <w:spacing w:val="6"/>
          <w:sz w:val="28"/>
          <w:szCs w:val="28"/>
          <w:lang w:val="vi-VN"/>
        </w:rPr>
        <w:t xml:space="preserve"> </w:t>
      </w:r>
      <w:r w:rsidRPr="001C3277">
        <w:rPr>
          <w:spacing w:val="6"/>
          <w:sz w:val="28"/>
          <w:szCs w:val="28"/>
          <w:lang w:val="pt-BR"/>
        </w:rPr>
        <w:t>Nghị định số 221/2013/NĐ-CP. Theo đó, bỏ các thành phần</w:t>
      </w:r>
      <w:r w:rsidRPr="001C3277">
        <w:rPr>
          <w:spacing w:val="6"/>
          <w:sz w:val="28"/>
          <w:szCs w:val="28"/>
          <w:lang w:val="es-MX"/>
        </w:rPr>
        <w:t xml:space="preserve"> </w:t>
      </w:r>
      <w:r w:rsidRPr="001C3277">
        <w:rPr>
          <w:spacing w:val="6"/>
          <w:sz w:val="28"/>
          <w:szCs w:val="28"/>
          <w:lang w:val="it-IT"/>
        </w:rPr>
        <w:t xml:space="preserve">hồ sơ không cần thiết và nằm ngoài quy định của </w:t>
      </w:r>
      <w:r w:rsidRPr="001C3277">
        <w:rPr>
          <w:spacing w:val="6"/>
          <w:sz w:val="28"/>
          <w:szCs w:val="28"/>
          <w:lang w:val="vi-VN"/>
        </w:rPr>
        <w:t>Luật xử lý vi phạm hành chính</w:t>
      </w:r>
      <w:r w:rsidRPr="001C3277">
        <w:rPr>
          <w:spacing w:val="6"/>
          <w:sz w:val="28"/>
          <w:szCs w:val="28"/>
          <w:lang w:val="it-IT"/>
        </w:rPr>
        <w:t xml:space="preserve">, đồng thời quy định </w:t>
      </w:r>
      <w:r w:rsidRPr="001C3277">
        <w:rPr>
          <w:spacing w:val="6"/>
          <w:sz w:val="28"/>
          <w:szCs w:val="28"/>
          <w:lang w:val="es-MX"/>
        </w:rPr>
        <w:t>tài liệu xác định người bị lập hồ sơ là người không có nơi cư trú ổn định nhằm bảo đảm cơ sở pháp lý của</w:t>
      </w:r>
      <w:r w:rsidRPr="001C3277">
        <w:rPr>
          <w:spacing w:val="6"/>
          <w:sz w:val="28"/>
          <w:szCs w:val="28"/>
          <w:lang w:val="pt-BR"/>
        </w:rPr>
        <w:t xml:space="preserve"> hồ sơ</w:t>
      </w:r>
      <w:r w:rsidRPr="001C3277">
        <w:rPr>
          <w:bCs/>
          <w:spacing w:val="6"/>
          <w:sz w:val="28"/>
          <w:szCs w:val="28"/>
          <w:lang w:val="it-IT"/>
        </w:rPr>
        <w:t>.</w:t>
      </w:r>
      <w:r w:rsidRPr="001C3277">
        <w:rPr>
          <w:spacing w:val="6"/>
          <w:sz w:val="28"/>
          <w:szCs w:val="28"/>
          <w:lang w:val="es-MX"/>
        </w:rPr>
        <w:t xml:space="preserve"> </w:t>
      </w:r>
    </w:p>
    <w:p w:rsidR="00EF637E" w:rsidRPr="001C3277" w:rsidRDefault="00EF637E" w:rsidP="001F6F33">
      <w:pPr>
        <w:spacing w:before="220" w:after="220" w:line="380" w:lineRule="atLeast"/>
        <w:ind w:right="57" w:firstLine="720"/>
        <w:jc w:val="both"/>
        <w:rPr>
          <w:color w:val="000000"/>
          <w:sz w:val="28"/>
          <w:szCs w:val="28"/>
          <w:lang w:val="it-IT"/>
        </w:rPr>
      </w:pPr>
      <w:r w:rsidRPr="001C3277">
        <w:rPr>
          <w:color w:val="000000"/>
          <w:sz w:val="28"/>
          <w:szCs w:val="28"/>
          <w:lang w:val="vi-VN"/>
        </w:rPr>
        <w:t>2.</w:t>
      </w:r>
      <w:r w:rsidRPr="001C3277">
        <w:rPr>
          <w:color w:val="000000"/>
          <w:sz w:val="28"/>
          <w:szCs w:val="28"/>
          <w:lang w:val="it-IT"/>
        </w:rPr>
        <w:t>3</w:t>
      </w:r>
      <w:r w:rsidRPr="001C3277">
        <w:rPr>
          <w:color w:val="000000"/>
          <w:sz w:val="28"/>
          <w:szCs w:val="28"/>
          <w:lang w:val="vi-VN"/>
        </w:rPr>
        <w:t xml:space="preserve">. </w:t>
      </w:r>
      <w:r w:rsidRPr="001C3277">
        <w:rPr>
          <w:color w:val="000000"/>
          <w:sz w:val="28"/>
          <w:szCs w:val="28"/>
          <w:lang w:val="it-IT"/>
        </w:rPr>
        <w:t>Về điều kiện của n</w:t>
      </w:r>
      <w:r w:rsidRPr="001C3277">
        <w:rPr>
          <w:sz w:val="28"/>
          <w:szCs w:val="28"/>
          <w:lang w:val="it-IT"/>
        </w:rPr>
        <w:t>gười có thẩm quyền xác định tình trạng nghiện</w:t>
      </w:r>
    </w:p>
    <w:p w:rsidR="00EF637E" w:rsidRPr="001C3277" w:rsidRDefault="00EF637E" w:rsidP="001F6F33">
      <w:pPr>
        <w:spacing w:before="220" w:after="220" w:line="380" w:lineRule="atLeast"/>
        <w:ind w:right="57" w:firstLine="720"/>
        <w:jc w:val="both"/>
        <w:rPr>
          <w:color w:val="000000"/>
          <w:spacing w:val="6"/>
          <w:sz w:val="28"/>
          <w:szCs w:val="28"/>
          <w:lang w:val="it-IT"/>
        </w:rPr>
      </w:pPr>
      <w:r w:rsidRPr="001C3277">
        <w:rPr>
          <w:color w:val="000000"/>
          <w:spacing w:val="6"/>
          <w:sz w:val="28"/>
          <w:szCs w:val="28"/>
          <w:lang w:val="vi-VN"/>
        </w:rPr>
        <w:t>Sửa đổi</w:t>
      </w:r>
      <w:r w:rsidRPr="001C3277">
        <w:rPr>
          <w:color w:val="000000"/>
          <w:spacing w:val="6"/>
          <w:sz w:val="28"/>
          <w:szCs w:val="28"/>
          <w:lang w:val="es-MX"/>
        </w:rPr>
        <w:t xml:space="preserve"> </w:t>
      </w:r>
      <w:r w:rsidRPr="001C3277">
        <w:rPr>
          <w:spacing w:val="6"/>
          <w:sz w:val="28"/>
          <w:szCs w:val="28"/>
          <w:lang w:val="es-MX"/>
        </w:rPr>
        <w:t xml:space="preserve">Điều 10 </w:t>
      </w:r>
      <w:r w:rsidRPr="001C3277">
        <w:rPr>
          <w:color w:val="000000"/>
          <w:spacing w:val="6"/>
          <w:sz w:val="28"/>
          <w:szCs w:val="28"/>
          <w:lang w:val="vi-VN"/>
        </w:rPr>
        <w:t>Nghị định số 221/2013/NĐ-CP</w:t>
      </w:r>
      <w:r w:rsidRPr="001C3277">
        <w:rPr>
          <w:bCs/>
          <w:spacing w:val="6"/>
          <w:sz w:val="28"/>
          <w:szCs w:val="28"/>
          <w:lang w:val="es-MX"/>
        </w:rPr>
        <w:t xml:space="preserve"> theo hướng: cắt giảm điều kiện để mở rộng người </w:t>
      </w:r>
      <w:r w:rsidRPr="001C3277">
        <w:rPr>
          <w:spacing w:val="6"/>
          <w:sz w:val="28"/>
          <w:szCs w:val="28"/>
          <w:lang w:val="it-IT"/>
        </w:rPr>
        <w:t>có thẩm quyền xác định tình trạng nghiên ma túy. Mở rộng đối tượng được tổ chức tập huấn và cấp chứng chỉ, chứng nhận tập huấn để tháo gỡ khó khăn và phù hợp thực tiễn hiệ</w:t>
      </w:r>
      <w:r w:rsidR="000433C2">
        <w:rPr>
          <w:spacing w:val="6"/>
          <w:sz w:val="28"/>
          <w:szCs w:val="28"/>
          <w:lang w:val="it-IT"/>
        </w:rPr>
        <w:t>n nay</w:t>
      </w:r>
      <w:r w:rsidRPr="001C3277">
        <w:rPr>
          <w:spacing w:val="6"/>
          <w:sz w:val="28"/>
          <w:szCs w:val="28"/>
          <w:lang w:val="it-IT"/>
        </w:rPr>
        <w:t>.</w:t>
      </w:r>
    </w:p>
    <w:p w:rsidR="000433C2" w:rsidRDefault="000433C2" w:rsidP="001F6F33">
      <w:pPr>
        <w:spacing w:before="220" w:after="220" w:line="380" w:lineRule="atLeast"/>
        <w:ind w:right="57" w:firstLine="720"/>
        <w:jc w:val="both"/>
        <w:rPr>
          <w:color w:val="000000"/>
          <w:spacing w:val="6"/>
          <w:sz w:val="28"/>
          <w:szCs w:val="28"/>
          <w:lang w:val="es-MX"/>
        </w:rPr>
      </w:pPr>
      <w:r w:rsidRPr="001C3277">
        <w:rPr>
          <w:color w:val="000000"/>
          <w:spacing w:val="6"/>
          <w:sz w:val="28"/>
          <w:szCs w:val="28"/>
          <w:lang w:val="vi-VN"/>
        </w:rPr>
        <w:t>2.</w:t>
      </w:r>
      <w:r w:rsidRPr="000433C2">
        <w:rPr>
          <w:color w:val="000000"/>
          <w:spacing w:val="6"/>
          <w:sz w:val="28"/>
          <w:szCs w:val="28"/>
          <w:lang w:val="it-IT"/>
        </w:rPr>
        <w:t>4</w:t>
      </w:r>
      <w:r w:rsidRPr="001C3277">
        <w:rPr>
          <w:color w:val="000000"/>
          <w:spacing w:val="6"/>
          <w:sz w:val="28"/>
          <w:szCs w:val="28"/>
          <w:lang w:val="vi-VN"/>
        </w:rPr>
        <w:t xml:space="preserve">. </w:t>
      </w:r>
      <w:r w:rsidRPr="001C3277">
        <w:rPr>
          <w:color w:val="000000"/>
          <w:spacing w:val="6"/>
          <w:sz w:val="28"/>
          <w:szCs w:val="28"/>
          <w:lang w:val="it-IT"/>
        </w:rPr>
        <w:t>Về</w:t>
      </w:r>
      <w:r>
        <w:rPr>
          <w:color w:val="000000"/>
          <w:spacing w:val="6"/>
          <w:sz w:val="28"/>
          <w:szCs w:val="28"/>
          <w:lang w:val="it-IT"/>
        </w:rPr>
        <w:t xml:space="preserve"> chế ăn, ở của học viên</w:t>
      </w:r>
    </w:p>
    <w:p w:rsidR="000433C2" w:rsidRPr="001C3277" w:rsidRDefault="000433C2" w:rsidP="001F6F33">
      <w:pPr>
        <w:spacing w:before="220" w:after="220" w:line="380" w:lineRule="atLeast"/>
        <w:ind w:firstLine="720"/>
        <w:jc w:val="both"/>
        <w:rPr>
          <w:bCs/>
          <w:spacing w:val="6"/>
          <w:sz w:val="28"/>
          <w:szCs w:val="28"/>
          <w:lang w:val="it-IT"/>
        </w:rPr>
      </w:pPr>
      <w:r w:rsidRPr="001C3277">
        <w:rPr>
          <w:color w:val="000000"/>
          <w:spacing w:val="6"/>
          <w:sz w:val="28"/>
          <w:szCs w:val="28"/>
          <w:lang w:val="es-MX"/>
        </w:rPr>
        <w:t xml:space="preserve">Quy định </w:t>
      </w:r>
      <w:r>
        <w:rPr>
          <w:color w:val="000000"/>
          <w:spacing w:val="6"/>
          <w:sz w:val="28"/>
          <w:szCs w:val="28"/>
          <w:lang w:val="es-MX"/>
        </w:rPr>
        <w:t xml:space="preserve">định mức tiền ăn, ở và sinh hoạt của học viên gây khó khăn cho công tác </w:t>
      </w:r>
      <w:r w:rsidRPr="00941BB8">
        <w:rPr>
          <w:color w:val="000000"/>
          <w:spacing w:val="6"/>
          <w:sz w:val="28"/>
          <w:szCs w:val="28"/>
          <w:lang w:val="es-MX"/>
        </w:rPr>
        <w:t>quản lý</w:t>
      </w:r>
      <w:r w:rsidRPr="00941BB8">
        <w:rPr>
          <w:spacing w:val="6"/>
          <w:sz w:val="28"/>
          <w:szCs w:val="28"/>
          <w:lang w:val="es-MX"/>
        </w:rPr>
        <w:t xml:space="preserve"> tài chính</w:t>
      </w:r>
      <w:r w:rsidRPr="00941BB8">
        <w:rPr>
          <w:color w:val="000000"/>
          <w:spacing w:val="6"/>
          <w:sz w:val="28"/>
          <w:szCs w:val="28"/>
          <w:lang w:val="es-MX"/>
        </w:rPr>
        <w:t xml:space="preserve"> tại các Cơ sở</w:t>
      </w:r>
      <w:r>
        <w:rPr>
          <w:color w:val="000000"/>
          <w:spacing w:val="6"/>
          <w:sz w:val="28"/>
          <w:szCs w:val="28"/>
          <w:lang w:val="es-MX"/>
        </w:rPr>
        <w:t xml:space="preserve"> </w:t>
      </w:r>
      <w:r w:rsidRPr="001C3277">
        <w:rPr>
          <w:bCs/>
          <w:spacing w:val="6"/>
          <w:sz w:val="28"/>
          <w:szCs w:val="28"/>
          <w:lang w:val="it-IT"/>
        </w:rPr>
        <w:t>cai nghiện bắt buộc.</w:t>
      </w:r>
    </w:p>
    <w:p w:rsidR="000433C2" w:rsidRPr="001C3277" w:rsidRDefault="000433C2" w:rsidP="001F6F33">
      <w:pPr>
        <w:spacing w:before="220" w:after="220" w:line="380" w:lineRule="atLeast"/>
        <w:ind w:firstLine="720"/>
        <w:jc w:val="both"/>
        <w:rPr>
          <w:color w:val="000000"/>
          <w:spacing w:val="4"/>
          <w:sz w:val="28"/>
          <w:szCs w:val="28"/>
          <w:lang w:val="es-MX"/>
        </w:rPr>
      </w:pPr>
      <w:r>
        <w:rPr>
          <w:rFonts w:asciiTheme="majorHAnsi" w:hAnsiTheme="majorHAnsi" w:cstheme="majorHAnsi"/>
          <w:spacing w:val="6"/>
          <w:sz w:val="28"/>
          <w:szCs w:val="28"/>
          <w:lang w:val="it-IT"/>
        </w:rPr>
        <w:t xml:space="preserve">Sửa đổi Khoản 1, Khoản 2 và bổ sung 01 khoản vào </w:t>
      </w:r>
      <w:r w:rsidRPr="00941BB8">
        <w:rPr>
          <w:rFonts w:asciiTheme="majorHAnsi" w:hAnsiTheme="majorHAnsi" w:cstheme="majorHAnsi"/>
          <w:spacing w:val="6"/>
          <w:sz w:val="28"/>
          <w:szCs w:val="28"/>
          <w:lang w:val="it-IT"/>
        </w:rPr>
        <w:t xml:space="preserve">Điều 24 </w:t>
      </w:r>
      <w:r w:rsidRPr="00941BB8">
        <w:rPr>
          <w:spacing w:val="6"/>
          <w:sz w:val="28"/>
          <w:szCs w:val="28"/>
          <w:lang w:val="pt-BR"/>
        </w:rPr>
        <w:t>Nghị định số 221/2013/NĐ-CP quy định</w:t>
      </w:r>
      <w:r w:rsidRPr="00941BB8">
        <w:rPr>
          <w:rFonts w:asciiTheme="majorHAnsi" w:hAnsiTheme="majorHAnsi"/>
          <w:sz w:val="28"/>
          <w:szCs w:val="28"/>
          <w:lang w:val="it-IT"/>
        </w:rPr>
        <w:t xml:space="preserve"> mức ăn hàng tháng </w:t>
      </w:r>
      <w:r>
        <w:rPr>
          <w:rFonts w:asciiTheme="majorHAnsi" w:hAnsiTheme="majorHAnsi"/>
          <w:sz w:val="28"/>
          <w:szCs w:val="28"/>
          <w:lang w:val="it-IT"/>
        </w:rPr>
        <w:t xml:space="preserve">và </w:t>
      </w:r>
      <w:r w:rsidRPr="00941BB8">
        <w:rPr>
          <w:rFonts w:asciiTheme="majorHAnsi" w:eastAsia=".VnTime" w:hAnsiTheme="majorHAnsi"/>
          <w:iCs/>
          <w:spacing w:val="6"/>
          <w:sz w:val="28"/>
          <w:szCs w:val="28"/>
          <w:lang w:val="nb-NO"/>
        </w:rPr>
        <w:t xml:space="preserve">trang bị đồ dùng sinh hoạt </w:t>
      </w:r>
      <w:r w:rsidRPr="00941BB8">
        <w:rPr>
          <w:rFonts w:asciiTheme="majorHAnsi" w:eastAsia=".VnTime" w:hAnsiTheme="majorHAnsi"/>
          <w:iCs/>
          <w:spacing w:val="6"/>
          <w:sz w:val="28"/>
          <w:szCs w:val="28"/>
          <w:lang w:val="it-IT"/>
        </w:rPr>
        <w:t xml:space="preserve">cá nhân cho học viên theo </w:t>
      </w:r>
      <w:r w:rsidRPr="000433C2">
        <w:rPr>
          <w:rFonts w:asciiTheme="majorHAnsi" w:hAnsiTheme="majorHAnsi"/>
          <w:sz w:val="28"/>
          <w:szCs w:val="28"/>
          <w:lang w:val="it-IT"/>
        </w:rPr>
        <w:t>mức lương cơ sở</w:t>
      </w:r>
      <w:r w:rsidRPr="00941BB8">
        <w:rPr>
          <w:rFonts w:asciiTheme="majorHAnsi" w:eastAsia=".VnTime" w:hAnsiTheme="majorHAnsi"/>
          <w:iCs/>
          <w:spacing w:val="6"/>
          <w:sz w:val="28"/>
          <w:szCs w:val="28"/>
          <w:lang w:val="it-IT"/>
        </w:rPr>
        <w:t xml:space="preserve"> </w:t>
      </w:r>
      <w:r>
        <w:rPr>
          <w:rFonts w:asciiTheme="majorHAnsi" w:eastAsia=".VnTime" w:hAnsiTheme="majorHAnsi"/>
          <w:iCs/>
          <w:spacing w:val="6"/>
          <w:sz w:val="28"/>
          <w:szCs w:val="28"/>
          <w:lang w:val="it-IT"/>
        </w:rPr>
        <w:t xml:space="preserve">và quy </w:t>
      </w:r>
      <w:r w:rsidRPr="00941BB8">
        <w:rPr>
          <w:rFonts w:asciiTheme="majorHAnsi" w:eastAsia=".VnTime" w:hAnsiTheme="majorHAnsi"/>
          <w:iCs/>
          <w:spacing w:val="6"/>
          <w:sz w:val="28"/>
          <w:szCs w:val="28"/>
          <w:lang w:val="it-IT"/>
        </w:rPr>
        <w:t>định</w:t>
      </w:r>
      <w:r>
        <w:rPr>
          <w:rFonts w:asciiTheme="majorHAnsi" w:eastAsia=".VnTime" w:hAnsiTheme="majorHAnsi"/>
          <w:iCs/>
          <w:spacing w:val="6"/>
          <w:sz w:val="28"/>
          <w:szCs w:val="28"/>
          <w:lang w:val="it-IT"/>
        </w:rPr>
        <w:t xml:space="preserve"> bằng tiền để thuận lợi </w:t>
      </w:r>
      <w:r w:rsidRPr="00941BB8">
        <w:rPr>
          <w:color w:val="000000"/>
          <w:spacing w:val="6"/>
          <w:sz w:val="28"/>
          <w:szCs w:val="28"/>
          <w:lang w:val="es-MX"/>
        </w:rPr>
        <w:t xml:space="preserve">cho công tác lập, phê duyệt và quyết toán kinh phí </w:t>
      </w:r>
      <w:r>
        <w:rPr>
          <w:color w:val="000000"/>
          <w:spacing w:val="6"/>
          <w:sz w:val="28"/>
          <w:szCs w:val="28"/>
          <w:lang w:val="es-MX"/>
        </w:rPr>
        <w:t>hàng năm.</w:t>
      </w:r>
    </w:p>
    <w:p w:rsidR="00EF637E" w:rsidRPr="001C3277" w:rsidRDefault="00EF637E" w:rsidP="001F6F33">
      <w:pPr>
        <w:spacing w:before="220" w:after="220" w:line="380" w:lineRule="atLeast"/>
        <w:ind w:right="57" w:firstLine="720"/>
        <w:jc w:val="both"/>
        <w:rPr>
          <w:color w:val="000000"/>
          <w:spacing w:val="6"/>
          <w:sz w:val="28"/>
          <w:szCs w:val="28"/>
          <w:lang w:val="es-MX"/>
        </w:rPr>
      </w:pPr>
      <w:r w:rsidRPr="001C3277">
        <w:rPr>
          <w:color w:val="000000"/>
          <w:spacing w:val="6"/>
          <w:sz w:val="28"/>
          <w:szCs w:val="28"/>
          <w:lang w:val="vi-VN"/>
        </w:rPr>
        <w:t>2.</w:t>
      </w:r>
      <w:r w:rsidRPr="001C3277">
        <w:rPr>
          <w:color w:val="000000"/>
          <w:spacing w:val="6"/>
          <w:sz w:val="28"/>
          <w:szCs w:val="28"/>
          <w:lang w:val="it-IT"/>
        </w:rPr>
        <w:t>5</w:t>
      </w:r>
      <w:r w:rsidRPr="001C3277">
        <w:rPr>
          <w:color w:val="000000"/>
          <w:spacing w:val="6"/>
          <w:sz w:val="28"/>
          <w:szCs w:val="28"/>
          <w:lang w:val="vi-VN"/>
        </w:rPr>
        <w:t xml:space="preserve">. </w:t>
      </w:r>
      <w:r w:rsidRPr="001C3277">
        <w:rPr>
          <w:color w:val="000000"/>
          <w:spacing w:val="6"/>
          <w:sz w:val="28"/>
          <w:szCs w:val="28"/>
          <w:lang w:val="it-IT"/>
        </w:rPr>
        <w:t>Về c</w:t>
      </w:r>
      <w:r w:rsidRPr="001C3277">
        <w:rPr>
          <w:color w:val="000000"/>
          <w:spacing w:val="6"/>
          <w:sz w:val="28"/>
          <w:szCs w:val="28"/>
          <w:lang w:val="es-MX"/>
        </w:rPr>
        <w:t xml:space="preserve">hế độ lao động </w:t>
      </w:r>
    </w:p>
    <w:p w:rsidR="00EF637E" w:rsidRPr="001C3277" w:rsidRDefault="00EF637E" w:rsidP="001F6F33">
      <w:pPr>
        <w:widowControl w:val="0"/>
        <w:spacing w:before="220" w:after="220" w:line="380" w:lineRule="atLeast"/>
        <w:ind w:firstLine="700"/>
        <w:jc w:val="both"/>
        <w:rPr>
          <w:spacing w:val="6"/>
          <w:sz w:val="28"/>
          <w:szCs w:val="28"/>
          <w:lang w:val="it-IT"/>
        </w:rPr>
      </w:pPr>
      <w:r w:rsidRPr="001C3277">
        <w:rPr>
          <w:color w:val="000000"/>
          <w:spacing w:val="6"/>
          <w:sz w:val="28"/>
          <w:szCs w:val="28"/>
          <w:lang w:val="es-MX"/>
        </w:rPr>
        <w:t xml:space="preserve">Sửa đổi, bổ sung Điều 27 </w:t>
      </w:r>
      <w:r w:rsidRPr="001C3277">
        <w:rPr>
          <w:color w:val="000000"/>
          <w:spacing w:val="6"/>
          <w:sz w:val="28"/>
          <w:szCs w:val="28"/>
          <w:lang w:val="vi-VN"/>
        </w:rPr>
        <w:t>Nghị định số 221/2013/NĐ-CP</w:t>
      </w:r>
      <w:r w:rsidRPr="001C3277">
        <w:rPr>
          <w:color w:val="000000"/>
          <w:spacing w:val="6"/>
          <w:sz w:val="28"/>
          <w:szCs w:val="28"/>
          <w:lang w:val="it-IT"/>
        </w:rPr>
        <w:t xml:space="preserve"> theo hướng: Bổ sung điều kiện về sức khỏe của đối tượng được tham gia lao động; bổ sung quy định cho phép học viên được tự nguyện đăng lý tham gia lao động ngoài thời gian cai nghiện, chữa bệnh và lao động trị liệu; bổ sung quy định về quan hệ lao động </w:t>
      </w:r>
      <w:r w:rsidRPr="001C3277">
        <w:rPr>
          <w:spacing w:val="6"/>
          <w:sz w:val="28"/>
          <w:szCs w:val="28"/>
          <w:lang w:val="it-IT"/>
        </w:rPr>
        <w:t xml:space="preserve">trong </w:t>
      </w:r>
      <w:r w:rsidRPr="001C3277">
        <w:rPr>
          <w:color w:val="000000"/>
          <w:spacing w:val="6"/>
          <w:sz w:val="28"/>
          <w:szCs w:val="28"/>
          <w:lang w:val="it-IT"/>
        </w:rPr>
        <w:t>Cơ sở cai nghiện bắt buộc</w:t>
      </w:r>
      <w:r w:rsidRPr="001C3277">
        <w:rPr>
          <w:spacing w:val="6"/>
          <w:sz w:val="28"/>
          <w:szCs w:val="28"/>
          <w:lang w:val="it-IT"/>
        </w:rPr>
        <w:t xml:space="preserve"> </w:t>
      </w:r>
      <w:r w:rsidRPr="001C3277">
        <w:rPr>
          <w:color w:val="000000"/>
          <w:spacing w:val="6"/>
          <w:sz w:val="28"/>
          <w:szCs w:val="28"/>
          <w:lang w:val="it-IT"/>
        </w:rPr>
        <w:t>nhằm bảo đảm cho</w:t>
      </w:r>
      <w:r w:rsidRPr="001C3277">
        <w:rPr>
          <w:spacing w:val="6"/>
          <w:sz w:val="28"/>
          <w:szCs w:val="28"/>
          <w:lang w:val="it-IT"/>
        </w:rPr>
        <w:t xml:space="preserve"> hoạt động lao động của học viên tại </w:t>
      </w:r>
      <w:r w:rsidRPr="001C3277">
        <w:rPr>
          <w:color w:val="000000"/>
          <w:spacing w:val="6"/>
          <w:sz w:val="28"/>
          <w:szCs w:val="28"/>
          <w:lang w:val="it-IT"/>
        </w:rPr>
        <w:t>Cơ sở cai nghiện bắt buộc</w:t>
      </w:r>
      <w:r w:rsidRPr="001C3277">
        <w:rPr>
          <w:spacing w:val="6"/>
          <w:sz w:val="28"/>
          <w:szCs w:val="28"/>
          <w:lang w:val="it-IT"/>
        </w:rPr>
        <w:t xml:space="preserve"> sẽ thực sự giúp học viên phục hồi kỹ năng lao động đã bị suy giảm, đồng thời bảo đảm phù hợp luật pháp quốc tế.</w:t>
      </w:r>
    </w:p>
    <w:p w:rsidR="00EF637E" w:rsidRPr="001C3277" w:rsidRDefault="00EF637E" w:rsidP="00116AB2">
      <w:pPr>
        <w:widowControl w:val="0"/>
        <w:spacing w:before="180" w:after="180" w:line="360" w:lineRule="atLeast"/>
        <w:ind w:firstLine="700"/>
        <w:jc w:val="both"/>
        <w:rPr>
          <w:b/>
          <w:sz w:val="28"/>
          <w:szCs w:val="28"/>
          <w:lang w:val="es-MX"/>
        </w:rPr>
      </w:pPr>
      <w:r w:rsidRPr="001C3277">
        <w:rPr>
          <w:b/>
          <w:sz w:val="28"/>
          <w:szCs w:val="28"/>
          <w:lang w:val="vi-VN"/>
        </w:rPr>
        <w:lastRenderedPageBreak/>
        <w:t xml:space="preserve">IV. </w:t>
      </w:r>
      <w:r w:rsidRPr="001C3277">
        <w:rPr>
          <w:b/>
          <w:sz w:val="28"/>
          <w:szCs w:val="28"/>
          <w:lang w:val="es-MX"/>
        </w:rPr>
        <w:t>VẤN ĐỀ CÒN CÓ Ý KIẾN KHÁC NHAU</w:t>
      </w:r>
    </w:p>
    <w:p w:rsidR="00EF637E" w:rsidRPr="001C3277" w:rsidRDefault="00EF637E" w:rsidP="00116AB2">
      <w:pPr>
        <w:spacing w:before="180" w:after="180" w:line="360" w:lineRule="atLeast"/>
        <w:ind w:firstLine="720"/>
        <w:jc w:val="both"/>
        <w:rPr>
          <w:spacing w:val="6"/>
          <w:sz w:val="28"/>
          <w:szCs w:val="28"/>
          <w:lang w:val="es-MX"/>
        </w:rPr>
      </w:pPr>
      <w:r w:rsidRPr="001C3277">
        <w:rPr>
          <w:spacing w:val="6"/>
          <w:sz w:val="28"/>
          <w:szCs w:val="28"/>
          <w:lang w:val="es-MX"/>
        </w:rPr>
        <w:t>V</w:t>
      </w:r>
      <w:r w:rsidRPr="001C3277">
        <w:rPr>
          <w:spacing w:val="6"/>
          <w:sz w:val="28"/>
          <w:szCs w:val="28"/>
          <w:lang w:val="vi-VN"/>
        </w:rPr>
        <w:t>ấn đề</w:t>
      </w:r>
      <w:r w:rsidRPr="001C3277">
        <w:rPr>
          <w:spacing w:val="6"/>
          <w:sz w:val="28"/>
          <w:szCs w:val="28"/>
          <w:lang w:val="es-MX"/>
        </w:rPr>
        <w:t xml:space="preserve"> quy định đ</w:t>
      </w:r>
      <w:r w:rsidRPr="001C3277">
        <w:rPr>
          <w:color w:val="000000"/>
          <w:spacing w:val="6"/>
          <w:sz w:val="28"/>
          <w:szCs w:val="28"/>
          <w:lang w:val="es-MX"/>
        </w:rPr>
        <w:t>ối tượng áp dụng</w:t>
      </w:r>
      <w:r w:rsidRPr="001C3277">
        <w:rPr>
          <w:spacing w:val="6"/>
          <w:sz w:val="28"/>
          <w:szCs w:val="28"/>
          <w:lang w:val="vi-VN"/>
        </w:rPr>
        <w:t xml:space="preserve"> biện pháp đưa vào cơ sở cai nghiện bắt buộc</w:t>
      </w:r>
      <w:r w:rsidRPr="001C3277">
        <w:rPr>
          <w:spacing w:val="6"/>
          <w:sz w:val="28"/>
          <w:szCs w:val="28"/>
          <w:lang w:val="es-MX"/>
        </w:rPr>
        <w:t xml:space="preserve"> hiện tại còn có một số ý kiến khác nhau, cụ thể là:</w:t>
      </w:r>
    </w:p>
    <w:p w:rsidR="00EF637E" w:rsidRPr="001C3277" w:rsidRDefault="00EF637E" w:rsidP="00116AB2">
      <w:pPr>
        <w:spacing w:before="180" w:after="180" w:line="360" w:lineRule="atLeast"/>
        <w:ind w:firstLine="720"/>
        <w:jc w:val="both"/>
        <w:rPr>
          <w:spacing w:val="6"/>
          <w:sz w:val="28"/>
          <w:szCs w:val="28"/>
          <w:lang w:val="es-MX"/>
        </w:rPr>
      </w:pPr>
      <w:r w:rsidRPr="001C3277">
        <w:rPr>
          <w:spacing w:val="6"/>
          <w:sz w:val="28"/>
          <w:szCs w:val="28"/>
          <w:lang w:val="es-MX"/>
        </w:rPr>
        <w:t>1. Nhóm</w:t>
      </w:r>
      <w:r w:rsidRPr="001C3277">
        <w:rPr>
          <w:spacing w:val="6"/>
          <w:sz w:val="28"/>
          <w:szCs w:val="28"/>
          <w:lang w:val="vi-VN"/>
        </w:rPr>
        <w:t xml:space="preserve"> ý kiến thứ nhất cho rằng</w:t>
      </w:r>
      <w:r w:rsidRPr="001C3277">
        <w:rPr>
          <w:spacing w:val="6"/>
          <w:sz w:val="28"/>
          <w:szCs w:val="28"/>
          <w:lang w:val="es-MX"/>
        </w:rPr>
        <w:t>: Người “đã bị áp dụng biện pháp giáo dục tại xã, phường, thị trấn” là người “đã chấp hành xong quyết định áp dụng biện pháp giáo dục tại xã, phường, thị trấn”. Do đó, đ</w:t>
      </w:r>
      <w:r w:rsidRPr="001C3277">
        <w:rPr>
          <w:spacing w:val="6"/>
          <w:sz w:val="28"/>
          <w:szCs w:val="28"/>
          <w:lang w:val="pt-BR"/>
        </w:rPr>
        <w:t xml:space="preserve">ề nghị không lập hồ sơ </w:t>
      </w:r>
      <w:r w:rsidRPr="001C3277">
        <w:rPr>
          <w:spacing w:val="6"/>
          <w:sz w:val="28"/>
          <w:szCs w:val="28"/>
          <w:lang w:val="es-MX"/>
        </w:rPr>
        <w:t>áp dụng biện pháp đưa vào cơ sở cai nghiện bắt buộc đối với người chưa chấp hành xong biện pháp giáo dục tại xã, phường, thị trấn”.</w:t>
      </w:r>
      <w:r w:rsidRPr="001C3277">
        <w:rPr>
          <w:spacing w:val="6"/>
          <w:sz w:val="28"/>
          <w:szCs w:val="28"/>
          <w:lang w:val="vi-VN"/>
        </w:rPr>
        <w:t xml:space="preserve"> </w:t>
      </w:r>
    </w:p>
    <w:p w:rsidR="00EF637E" w:rsidRPr="001C3277" w:rsidRDefault="00EF637E" w:rsidP="00116AB2">
      <w:pPr>
        <w:spacing w:before="180" w:after="180" w:line="360" w:lineRule="atLeast"/>
        <w:ind w:firstLine="720"/>
        <w:jc w:val="both"/>
        <w:rPr>
          <w:color w:val="000000"/>
          <w:spacing w:val="6"/>
          <w:sz w:val="28"/>
          <w:szCs w:val="28"/>
          <w:lang w:val="pt-BR"/>
        </w:rPr>
      </w:pPr>
      <w:r w:rsidRPr="001C3277">
        <w:rPr>
          <w:spacing w:val="6"/>
          <w:sz w:val="28"/>
          <w:szCs w:val="28"/>
          <w:lang w:val="es-MX"/>
        </w:rPr>
        <w:t xml:space="preserve">2. </w:t>
      </w:r>
      <w:r w:rsidRPr="001C3277">
        <w:rPr>
          <w:spacing w:val="6"/>
          <w:sz w:val="28"/>
          <w:szCs w:val="28"/>
          <w:lang w:val="vi-VN"/>
        </w:rPr>
        <w:t>Nhóm ý kiến thứ hai cho rằng</w:t>
      </w:r>
      <w:r w:rsidRPr="001C3277">
        <w:rPr>
          <w:spacing w:val="6"/>
          <w:sz w:val="28"/>
          <w:szCs w:val="28"/>
          <w:lang w:val="es-MX"/>
        </w:rPr>
        <w:t>: Người “đã bị áp dụng biện pháp giáo dục tại xã, phường, thị trấn” là người “đã có quyết định áp dụng biện pháp và đã tổ chức thực hiện nhưng không nhất thiết là đã hoàn thành”, vì n</w:t>
      </w:r>
      <w:r w:rsidRPr="001C3277">
        <w:rPr>
          <w:color w:val="000000"/>
          <w:spacing w:val="6"/>
          <w:sz w:val="28"/>
          <w:szCs w:val="28"/>
          <w:lang w:val="pt-BR"/>
        </w:rPr>
        <w:t>ếu quy định là người “</w:t>
      </w:r>
      <w:r w:rsidRPr="001C3277">
        <w:rPr>
          <w:b/>
          <w:color w:val="000000"/>
          <w:spacing w:val="6"/>
          <w:sz w:val="28"/>
          <w:szCs w:val="28"/>
          <w:lang w:val="pt-BR"/>
        </w:rPr>
        <w:t>đã chấp hành xong</w:t>
      </w:r>
      <w:r w:rsidRPr="001C3277">
        <w:rPr>
          <w:color w:val="000000"/>
          <w:spacing w:val="6"/>
          <w:sz w:val="28"/>
          <w:szCs w:val="28"/>
          <w:lang w:val="pt-BR"/>
        </w:rPr>
        <w:t xml:space="preserve">” thì </w:t>
      </w:r>
      <w:r w:rsidRPr="001C3277">
        <w:rPr>
          <w:spacing w:val="6"/>
          <w:sz w:val="28"/>
          <w:szCs w:val="28"/>
          <w:lang w:val="pt-BR"/>
        </w:rPr>
        <w:t xml:space="preserve">chưa bao quát được 02 nhóm người nghiện </w:t>
      </w:r>
      <w:r w:rsidRPr="001C3277">
        <w:rPr>
          <w:color w:val="000000"/>
          <w:spacing w:val="6"/>
          <w:sz w:val="28"/>
          <w:szCs w:val="28"/>
          <w:lang w:val="pt-BR"/>
        </w:rPr>
        <w:t>“đã bị áp dụng biện pháp” nhưng chưa hoàn thành và có nguy cơ cao ảnh hưởng tới cộng đồng l</w:t>
      </w:r>
      <w:r w:rsidRPr="001C3277">
        <w:rPr>
          <w:spacing w:val="6"/>
          <w:sz w:val="28"/>
          <w:szCs w:val="28"/>
          <w:lang w:val="pt-BR"/>
        </w:rPr>
        <w:t>à: (1) nhóm đã được tổ chức giáo dục nhưng vi phạm cam kết nên không được cấp chứng nhận là đã chấp hành xong và (2) nhóm trốn tránh không thực hiện quyết định.</w:t>
      </w:r>
      <w:r w:rsidRPr="001C3277">
        <w:rPr>
          <w:color w:val="000000"/>
          <w:spacing w:val="6"/>
          <w:sz w:val="28"/>
          <w:szCs w:val="28"/>
          <w:lang w:val="pt-BR"/>
        </w:rPr>
        <w:t xml:space="preserve"> </w:t>
      </w:r>
      <w:r w:rsidRPr="001C3277">
        <w:rPr>
          <w:spacing w:val="6"/>
          <w:sz w:val="28"/>
          <w:szCs w:val="28"/>
          <w:lang w:val="es-MX"/>
        </w:rPr>
        <w:t>Do đó, đ</w:t>
      </w:r>
      <w:r w:rsidRPr="001C3277">
        <w:rPr>
          <w:spacing w:val="6"/>
          <w:sz w:val="28"/>
          <w:szCs w:val="28"/>
          <w:lang w:val="pt-BR"/>
        </w:rPr>
        <w:t xml:space="preserve">ề nghị lập hồ sơ </w:t>
      </w:r>
      <w:r w:rsidRPr="001C3277">
        <w:rPr>
          <w:spacing w:val="6"/>
          <w:sz w:val="28"/>
          <w:szCs w:val="28"/>
          <w:lang w:val="es-MX"/>
        </w:rPr>
        <w:t xml:space="preserve">áp dụng biện pháp đưa vào cơ sở cai nghiện bắt buộc đối với những người bị đình chỉ thi hành hoặc </w:t>
      </w:r>
      <w:r w:rsidRPr="001C3277">
        <w:rPr>
          <w:spacing w:val="6"/>
          <w:sz w:val="28"/>
          <w:szCs w:val="28"/>
          <w:lang w:val="pt-BR"/>
        </w:rPr>
        <w:t>trốn tránh không thực hiện quyết định</w:t>
      </w:r>
      <w:r w:rsidRPr="001C3277">
        <w:rPr>
          <w:spacing w:val="6"/>
          <w:sz w:val="28"/>
          <w:szCs w:val="28"/>
          <w:lang w:val="es-MX"/>
        </w:rPr>
        <w:t xml:space="preserve"> áp</w:t>
      </w:r>
      <w:r w:rsidRPr="001C3277">
        <w:rPr>
          <w:sz w:val="28"/>
          <w:szCs w:val="28"/>
          <w:lang w:val="pt-BR"/>
        </w:rPr>
        <w:t xml:space="preserve"> dụng biện pháp</w:t>
      </w:r>
      <w:r w:rsidRPr="001C3277">
        <w:rPr>
          <w:spacing w:val="6"/>
          <w:sz w:val="28"/>
          <w:szCs w:val="28"/>
          <w:lang w:val="es-MX"/>
        </w:rPr>
        <w:t xml:space="preserve"> giáo dục tại xã, phường, thị trấn”.</w:t>
      </w:r>
    </w:p>
    <w:p w:rsidR="00EF637E" w:rsidRPr="001C3277" w:rsidRDefault="00EF637E" w:rsidP="00116AB2">
      <w:pPr>
        <w:spacing w:before="180" w:after="180" w:line="360" w:lineRule="atLeast"/>
        <w:ind w:firstLine="720"/>
        <w:jc w:val="both"/>
        <w:rPr>
          <w:spacing w:val="6"/>
          <w:sz w:val="28"/>
          <w:szCs w:val="28"/>
          <w:lang w:val="vi-VN"/>
        </w:rPr>
      </w:pPr>
      <w:r w:rsidRPr="001C3277">
        <w:rPr>
          <w:spacing w:val="6"/>
          <w:sz w:val="28"/>
          <w:szCs w:val="28"/>
          <w:lang w:val="pt-BR"/>
        </w:rPr>
        <w:t xml:space="preserve">3. Để bảo đảm tính toàn diện, phù hợp </w:t>
      </w:r>
      <w:r w:rsidRPr="001C3277">
        <w:rPr>
          <w:color w:val="000000"/>
          <w:spacing w:val="6"/>
          <w:sz w:val="28"/>
          <w:szCs w:val="28"/>
          <w:lang w:val="pt-BR"/>
        </w:rPr>
        <w:t xml:space="preserve">thực tiễn và không trái với Khoản 1 Điều 96 Luật </w:t>
      </w:r>
      <w:r w:rsidRPr="001C3277">
        <w:rPr>
          <w:spacing w:val="6"/>
          <w:sz w:val="28"/>
          <w:szCs w:val="28"/>
          <w:lang w:val="es-MX"/>
        </w:rPr>
        <w:t>xử lý vi phạm hành chính</w:t>
      </w:r>
      <w:r w:rsidRPr="001C3277">
        <w:rPr>
          <w:color w:val="000000"/>
          <w:spacing w:val="6"/>
          <w:sz w:val="28"/>
          <w:szCs w:val="28"/>
          <w:lang w:val="pt-BR"/>
        </w:rPr>
        <w:t>, B</w:t>
      </w:r>
      <w:r w:rsidRPr="001C3277">
        <w:rPr>
          <w:spacing w:val="6"/>
          <w:sz w:val="28"/>
          <w:szCs w:val="28"/>
          <w:lang w:val="pt-BR"/>
        </w:rPr>
        <w:t>an Soạn thảo đã dự thảo theo ý kiến của Nhóm thứ hai</w:t>
      </w:r>
      <w:r w:rsidRPr="001C3277">
        <w:rPr>
          <w:color w:val="000000"/>
          <w:spacing w:val="6"/>
          <w:sz w:val="28"/>
          <w:szCs w:val="28"/>
          <w:lang w:val="pt-BR"/>
        </w:rPr>
        <w:t>.</w:t>
      </w:r>
    </w:p>
    <w:p w:rsidR="00EF637E" w:rsidRPr="001C3277" w:rsidRDefault="00EF637E" w:rsidP="00116AB2">
      <w:pPr>
        <w:spacing w:before="180" w:after="180" w:line="360" w:lineRule="atLeast"/>
        <w:ind w:firstLine="720"/>
        <w:jc w:val="both"/>
        <w:rPr>
          <w:spacing w:val="6"/>
          <w:sz w:val="28"/>
          <w:szCs w:val="28"/>
          <w:lang w:val="vi-VN"/>
        </w:rPr>
      </w:pPr>
      <w:r w:rsidRPr="001C3277">
        <w:rPr>
          <w:spacing w:val="6"/>
          <w:sz w:val="28"/>
          <w:szCs w:val="28"/>
          <w:lang w:val="vi-VN"/>
        </w:rPr>
        <w:t>Trên đây là Tờ trình dự thảo Nghị định sửa đổi, bổ sung một số điều của Nghị định số 221/2013/NĐ-CP, Bộ Lao động - Thương binh và Xã hội kính trình Chính phủ./.</w:t>
      </w:r>
    </w:p>
    <w:p w:rsidR="00EF637E" w:rsidRPr="001C3277" w:rsidRDefault="00EF637E" w:rsidP="00EF637E">
      <w:pPr>
        <w:spacing w:before="180" w:after="120" w:line="320" w:lineRule="atLeast"/>
        <w:ind w:firstLine="720"/>
        <w:jc w:val="both"/>
        <w:rPr>
          <w:sz w:val="25"/>
          <w:szCs w:val="25"/>
          <w:lang w:val="vi-VN"/>
        </w:rPr>
      </w:pPr>
      <w:r w:rsidRPr="001C3277">
        <w:rPr>
          <w:i/>
          <w:sz w:val="25"/>
          <w:szCs w:val="25"/>
          <w:lang w:val="vi-VN"/>
        </w:rPr>
        <w:t>(Trình kèm theo: dự thảo Nghị định; Báo cáo giải trình ý kiến các tổ chức, cá nhân; Báo cáo thẩm định; Báo cáo giải trình ý kiến thẩm định; Báo cáo đánh giá tác động).</w:t>
      </w:r>
    </w:p>
    <w:tbl>
      <w:tblPr>
        <w:tblW w:w="0" w:type="auto"/>
        <w:tblInd w:w="108" w:type="dxa"/>
        <w:tblLook w:val="01E0"/>
      </w:tblPr>
      <w:tblGrid>
        <w:gridCol w:w="4419"/>
        <w:gridCol w:w="4121"/>
      </w:tblGrid>
      <w:tr w:rsidR="00EF637E" w:rsidRPr="00102D88" w:rsidTr="003F6D2B">
        <w:trPr>
          <w:trHeight w:val="381"/>
        </w:trPr>
        <w:tc>
          <w:tcPr>
            <w:tcW w:w="4419" w:type="dxa"/>
          </w:tcPr>
          <w:p w:rsidR="00EF637E" w:rsidRPr="001D514F" w:rsidRDefault="00EF637E" w:rsidP="003F6D2B">
            <w:pPr>
              <w:spacing w:before="120" w:line="360" w:lineRule="atLeast"/>
              <w:jc w:val="both"/>
              <w:rPr>
                <w:b/>
                <w:i/>
                <w:lang w:val="vi-VN"/>
              </w:rPr>
            </w:pPr>
            <w:r w:rsidRPr="001D514F">
              <w:rPr>
                <w:b/>
                <w:i/>
                <w:lang w:val="vi-VN"/>
              </w:rPr>
              <w:t>Nơi nhận:</w:t>
            </w:r>
          </w:p>
          <w:p w:rsidR="00EF637E" w:rsidRPr="001D514F" w:rsidRDefault="00EF637E" w:rsidP="003F6D2B">
            <w:pPr>
              <w:spacing w:before="120" w:line="220" w:lineRule="atLeast"/>
              <w:jc w:val="both"/>
              <w:rPr>
                <w:sz w:val="22"/>
                <w:szCs w:val="22"/>
                <w:lang w:val="vi-VN"/>
              </w:rPr>
            </w:pPr>
            <w:r w:rsidRPr="00EF637E">
              <w:rPr>
                <w:sz w:val="22"/>
                <w:szCs w:val="22"/>
                <w:lang w:val="vi-VN"/>
              </w:rPr>
              <w:t xml:space="preserve">    </w:t>
            </w:r>
            <w:r w:rsidRPr="001D514F">
              <w:rPr>
                <w:sz w:val="22"/>
                <w:szCs w:val="22"/>
                <w:lang w:val="vi-VN"/>
              </w:rPr>
              <w:t>- Như trên;</w:t>
            </w:r>
          </w:p>
          <w:p w:rsidR="00EF637E" w:rsidRPr="001D514F" w:rsidRDefault="00EF637E" w:rsidP="003F6D2B">
            <w:pPr>
              <w:spacing w:line="220" w:lineRule="atLeast"/>
              <w:jc w:val="both"/>
              <w:rPr>
                <w:sz w:val="22"/>
                <w:szCs w:val="22"/>
                <w:lang w:val="vi-VN"/>
              </w:rPr>
            </w:pPr>
            <w:r w:rsidRPr="00A07977">
              <w:rPr>
                <w:sz w:val="22"/>
                <w:szCs w:val="22"/>
                <w:lang w:val="vi-VN"/>
              </w:rPr>
              <w:t xml:space="preserve">    </w:t>
            </w:r>
            <w:r w:rsidRPr="001D514F">
              <w:rPr>
                <w:sz w:val="22"/>
                <w:szCs w:val="22"/>
                <w:lang w:val="vi-VN"/>
              </w:rPr>
              <w:t>- Thủ tướng Chính phủ (để b</w:t>
            </w:r>
            <w:r w:rsidRPr="009A5C89">
              <w:rPr>
                <w:sz w:val="22"/>
                <w:szCs w:val="22"/>
                <w:lang w:val="vi-VN"/>
              </w:rPr>
              <w:t>áo cáo</w:t>
            </w:r>
            <w:r w:rsidRPr="001D514F">
              <w:rPr>
                <w:sz w:val="22"/>
                <w:szCs w:val="22"/>
                <w:lang w:val="vi-VN"/>
              </w:rPr>
              <w:t>);</w:t>
            </w:r>
          </w:p>
          <w:p w:rsidR="00EF637E" w:rsidRPr="001D514F" w:rsidRDefault="00EF637E" w:rsidP="003F6D2B">
            <w:pPr>
              <w:spacing w:line="220" w:lineRule="atLeast"/>
              <w:jc w:val="both"/>
              <w:rPr>
                <w:sz w:val="22"/>
                <w:szCs w:val="22"/>
                <w:lang w:val="vi-VN"/>
              </w:rPr>
            </w:pPr>
            <w:r w:rsidRPr="00E41A0E">
              <w:rPr>
                <w:sz w:val="22"/>
                <w:szCs w:val="22"/>
                <w:lang w:val="vi-VN"/>
              </w:rPr>
              <w:t xml:space="preserve">    </w:t>
            </w:r>
            <w:r w:rsidRPr="001D514F">
              <w:rPr>
                <w:sz w:val="22"/>
                <w:szCs w:val="22"/>
                <w:lang w:val="vi-VN"/>
              </w:rPr>
              <w:t xml:space="preserve">- PTTg </w:t>
            </w:r>
            <w:r w:rsidRPr="00D94A58">
              <w:rPr>
                <w:sz w:val="22"/>
                <w:szCs w:val="22"/>
                <w:lang w:val="vi-VN"/>
              </w:rPr>
              <w:t>Vũ Đức Đam</w:t>
            </w:r>
            <w:r w:rsidRPr="001D514F">
              <w:rPr>
                <w:sz w:val="22"/>
                <w:szCs w:val="22"/>
                <w:lang w:val="vi-VN"/>
              </w:rPr>
              <w:t xml:space="preserve"> (để b</w:t>
            </w:r>
            <w:r w:rsidRPr="009A5C89">
              <w:rPr>
                <w:sz w:val="22"/>
                <w:szCs w:val="22"/>
                <w:lang w:val="vi-VN"/>
              </w:rPr>
              <w:t>áo cáo</w:t>
            </w:r>
            <w:r w:rsidRPr="001D514F">
              <w:rPr>
                <w:sz w:val="22"/>
                <w:szCs w:val="22"/>
                <w:lang w:val="vi-VN"/>
              </w:rPr>
              <w:t>);</w:t>
            </w:r>
          </w:p>
          <w:p w:rsidR="00EF637E" w:rsidRPr="001D514F" w:rsidRDefault="00EF637E" w:rsidP="003F6D2B">
            <w:pPr>
              <w:spacing w:line="220" w:lineRule="atLeast"/>
              <w:jc w:val="both"/>
              <w:rPr>
                <w:sz w:val="22"/>
                <w:szCs w:val="22"/>
                <w:lang w:val="vi-VN"/>
              </w:rPr>
            </w:pPr>
            <w:r w:rsidRPr="00E41A0E">
              <w:rPr>
                <w:sz w:val="22"/>
                <w:szCs w:val="22"/>
                <w:lang w:val="vi-VN"/>
              </w:rPr>
              <w:t xml:space="preserve">    </w:t>
            </w:r>
            <w:r w:rsidRPr="001D514F">
              <w:rPr>
                <w:sz w:val="22"/>
                <w:szCs w:val="22"/>
                <w:lang w:val="vi-VN"/>
              </w:rPr>
              <w:t>- Văn phòng Chính phủ (để phối hợp);</w:t>
            </w:r>
          </w:p>
          <w:p w:rsidR="00EF637E" w:rsidRPr="001D514F" w:rsidRDefault="00EF637E" w:rsidP="003F6D2B">
            <w:pPr>
              <w:spacing w:line="220" w:lineRule="atLeast"/>
              <w:jc w:val="both"/>
              <w:rPr>
                <w:lang w:val="nl-NL"/>
              </w:rPr>
            </w:pPr>
            <w:r w:rsidRPr="00EF637E">
              <w:rPr>
                <w:sz w:val="22"/>
                <w:szCs w:val="22"/>
                <w:lang w:val="vi-VN"/>
              </w:rPr>
              <w:t xml:space="preserve">    </w:t>
            </w:r>
            <w:r>
              <w:rPr>
                <w:sz w:val="22"/>
                <w:szCs w:val="22"/>
                <w:lang w:val="nl-NL"/>
              </w:rPr>
              <w:t>- Lưu: VT, PCTNXH</w:t>
            </w:r>
            <w:r w:rsidRPr="001D514F">
              <w:rPr>
                <w:sz w:val="22"/>
                <w:szCs w:val="22"/>
                <w:lang w:val="nl-NL"/>
              </w:rPr>
              <w:t xml:space="preserve"> (3b).</w:t>
            </w:r>
          </w:p>
        </w:tc>
        <w:tc>
          <w:tcPr>
            <w:tcW w:w="4121" w:type="dxa"/>
          </w:tcPr>
          <w:p w:rsidR="00EF637E" w:rsidRPr="00116AB2" w:rsidRDefault="00EF637E" w:rsidP="003F6D2B">
            <w:pPr>
              <w:spacing w:before="120" w:line="360" w:lineRule="atLeast"/>
              <w:jc w:val="center"/>
              <w:rPr>
                <w:b/>
                <w:sz w:val="28"/>
                <w:szCs w:val="28"/>
                <w:lang w:val="nl-NL"/>
              </w:rPr>
            </w:pPr>
            <w:r w:rsidRPr="00116AB2">
              <w:rPr>
                <w:b/>
                <w:sz w:val="28"/>
                <w:szCs w:val="28"/>
                <w:lang w:val="nl-NL"/>
              </w:rPr>
              <w:t>BỘ TRƯỞNG</w:t>
            </w:r>
          </w:p>
          <w:p w:rsidR="00EF637E" w:rsidRPr="009F1A01" w:rsidRDefault="00EF637E" w:rsidP="003F6D2B">
            <w:pPr>
              <w:spacing w:before="120" w:line="360" w:lineRule="atLeast"/>
              <w:jc w:val="center"/>
              <w:rPr>
                <w:b/>
                <w:sz w:val="32"/>
                <w:szCs w:val="32"/>
                <w:lang w:val="nl-NL"/>
              </w:rPr>
            </w:pPr>
          </w:p>
          <w:p w:rsidR="00EF637E" w:rsidRPr="009F1A01" w:rsidRDefault="00EF637E" w:rsidP="003F6D2B">
            <w:pPr>
              <w:spacing w:before="120" w:line="360" w:lineRule="atLeast"/>
              <w:jc w:val="center"/>
              <w:rPr>
                <w:b/>
                <w:sz w:val="32"/>
                <w:szCs w:val="32"/>
                <w:lang w:val="nl-NL"/>
              </w:rPr>
            </w:pPr>
          </w:p>
          <w:p w:rsidR="00EF637E" w:rsidRPr="009F1A01" w:rsidRDefault="00EF637E" w:rsidP="003F6D2B">
            <w:pPr>
              <w:spacing w:before="120" w:line="360" w:lineRule="atLeast"/>
              <w:jc w:val="center"/>
              <w:rPr>
                <w:b/>
                <w:sz w:val="32"/>
                <w:szCs w:val="32"/>
                <w:lang w:val="nl-NL"/>
              </w:rPr>
            </w:pPr>
          </w:p>
          <w:p w:rsidR="00EF637E" w:rsidRPr="0093062B" w:rsidRDefault="00EF637E" w:rsidP="003F6D2B">
            <w:pPr>
              <w:spacing w:before="120" w:line="360" w:lineRule="atLeast"/>
              <w:jc w:val="center"/>
              <w:rPr>
                <w:b/>
                <w:sz w:val="40"/>
                <w:szCs w:val="40"/>
                <w:lang w:val="nl-NL"/>
              </w:rPr>
            </w:pPr>
          </w:p>
          <w:p w:rsidR="00EF637E" w:rsidRPr="00116AB2" w:rsidRDefault="00EF637E" w:rsidP="003F6D2B">
            <w:pPr>
              <w:spacing w:before="120" w:line="360" w:lineRule="atLeast"/>
              <w:jc w:val="center"/>
              <w:rPr>
                <w:b/>
                <w:sz w:val="28"/>
                <w:szCs w:val="28"/>
                <w:lang w:val="nl-NL"/>
              </w:rPr>
            </w:pPr>
            <w:r w:rsidRPr="00116AB2">
              <w:rPr>
                <w:b/>
                <w:sz w:val="28"/>
                <w:szCs w:val="28"/>
                <w:lang w:val="nl-NL"/>
              </w:rPr>
              <w:t>Phạm Thị Hải Chuyền</w:t>
            </w:r>
          </w:p>
        </w:tc>
      </w:tr>
    </w:tbl>
    <w:p w:rsidR="003F75E8" w:rsidRPr="00EF637E" w:rsidRDefault="003F75E8" w:rsidP="00CF1232">
      <w:pPr>
        <w:rPr>
          <w:lang w:val="it-IT"/>
        </w:rPr>
      </w:pPr>
    </w:p>
    <w:sectPr w:rsidR="003F75E8" w:rsidRPr="00EF637E" w:rsidSect="00E4655B">
      <w:footerReference w:type="even" r:id="rId8"/>
      <w:footerReference w:type="default" r:id="rId9"/>
      <w:pgSz w:w="11907" w:h="16840" w:code="9"/>
      <w:pgMar w:top="1418" w:right="1021" w:bottom="1191" w:left="1701" w:header="510"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03" w:rsidRDefault="00426F03">
      <w:r>
        <w:separator/>
      </w:r>
    </w:p>
  </w:endnote>
  <w:endnote w:type="continuationSeparator" w:id="0">
    <w:p w:rsidR="00426F03" w:rsidRDefault="00426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B6" w:rsidRDefault="00EA4370" w:rsidP="008911B1">
    <w:pPr>
      <w:pStyle w:val="Footer"/>
      <w:framePr w:wrap="around" w:vAnchor="text" w:hAnchor="margin" w:xAlign="center" w:y="1"/>
      <w:rPr>
        <w:rStyle w:val="PageNumber"/>
      </w:rPr>
    </w:pPr>
    <w:r>
      <w:rPr>
        <w:rStyle w:val="PageNumber"/>
      </w:rPr>
      <w:fldChar w:fldCharType="begin"/>
    </w:r>
    <w:r w:rsidR="00C914B6">
      <w:rPr>
        <w:rStyle w:val="PageNumber"/>
      </w:rPr>
      <w:instrText xml:space="preserve">PAGE  </w:instrText>
    </w:r>
    <w:r>
      <w:rPr>
        <w:rStyle w:val="PageNumber"/>
      </w:rPr>
      <w:fldChar w:fldCharType="end"/>
    </w:r>
  </w:p>
  <w:p w:rsidR="00C914B6" w:rsidRDefault="00C91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3448"/>
      <w:docPartObj>
        <w:docPartGallery w:val="Page Numbers (Bottom of Page)"/>
        <w:docPartUnique/>
      </w:docPartObj>
    </w:sdtPr>
    <w:sdtContent>
      <w:p w:rsidR="00C914B6" w:rsidRDefault="00EA4370">
        <w:pPr>
          <w:pStyle w:val="Footer"/>
          <w:jc w:val="right"/>
        </w:pPr>
        <w:fldSimple w:instr=" PAGE   \* MERGEFORMAT ">
          <w:r w:rsidR="001F6F33">
            <w:rPr>
              <w:noProof/>
            </w:rPr>
            <w:t>8</w:t>
          </w:r>
        </w:fldSimple>
      </w:p>
    </w:sdtContent>
  </w:sdt>
  <w:p w:rsidR="00C914B6" w:rsidRDefault="00C91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03" w:rsidRDefault="00426F03">
      <w:r>
        <w:separator/>
      </w:r>
    </w:p>
  </w:footnote>
  <w:footnote w:type="continuationSeparator" w:id="0">
    <w:p w:rsidR="00426F03" w:rsidRDefault="00426F03">
      <w:r>
        <w:continuationSeparator/>
      </w:r>
    </w:p>
  </w:footnote>
  <w:footnote w:id="1">
    <w:p w:rsidR="00EF637E" w:rsidRPr="000B1009" w:rsidRDefault="00EF637E" w:rsidP="00EF637E">
      <w:pPr>
        <w:pStyle w:val="FootnoteText"/>
        <w:rPr>
          <w:sz w:val="16"/>
          <w:szCs w:val="16"/>
          <w:lang w:val="vi-VN"/>
        </w:rPr>
      </w:pPr>
      <w:r w:rsidRPr="000B1009">
        <w:rPr>
          <w:rStyle w:val="FootnoteReference"/>
          <w:sz w:val="16"/>
          <w:szCs w:val="16"/>
        </w:rPr>
        <w:footnoteRef/>
      </w:r>
      <w:r w:rsidRPr="000B1009">
        <w:rPr>
          <w:sz w:val="16"/>
          <w:szCs w:val="16"/>
          <w:lang w:val="vi-VN"/>
        </w:rPr>
        <w:t xml:space="preserve"> Thông tư liên tịch số 17/2015/TTLT-BYT-LĐTBXH.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47DB"/>
    <w:multiLevelType w:val="hybridMultilevel"/>
    <w:tmpl w:val="278A485E"/>
    <w:lvl w:ilvl="0" w:tplc="87A2D844">
      <w:start w:val="1"/>
      <w:numFmt w:val="decimal"/>
      <w:lvlText w:val="%1."/>
      <w:lvlJc w:val="left"/>
      <w:pPr>
        <w:ind w:left="1095" w:hanging="375"/>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1285A24"/>
    <w:multiLevelType w:val="hybridMultilevel"/>
    <w:tmpl w:val="E6EC9074"/>
    <w:lvl w:ilvl="0" w:tplc="496E6FEA">
      <w:start w:val="5"/>
      <w:numFmt w:val="bullet"/>
      <w:lvlText w:val="-"/>
      <w:lvlJc w:val="left"/>
      <w:pPr>
        <w:ind w:left="1080" w:hanging="360"/>
      </w:pPr>
      <w:rPr>
        <w:rFonts w:ascii="Times New Roman" w:eastAsia="Batang"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5C591C41"/>
    <w:multiLevelType w:val="hybridMultilevel"/>
    <w:tmpl w:val="217CE58A"/>
    <w:lvl w:ilvl="0" w:tplc="C930F150">
      <w:start w:val="1"/>
      <w:numFmt w:val="decimal"/>
      <w:lvlText w:val="%1."/>
      <w:lvlJc w:val="left"/>
      <w:pPr>
        <w:ind w:left="1097" w:hanging="36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3">
    <w:nsid w:val="5E687399"/>
    <w:multiLevelType w:val="hybridMultilevel"/>
    <w:tmpl w:val="9322FEBA"/>
    <w:lvl w:ilvl="0" w:tplc="5A88A56C">
      <w:start w:val="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F75E8"/>
    <w:rsid w:val="0000743C"/>
    <w:rsid w:val="00014EF5"/>
    <w:rsid w:val="00015766"/>
    <w:rsid w:val="00023A88"/>
    <w:rsid w:val="00024392"/>
    <w:rsid w:val="000433C2"/>
    <w:rsid w:val="000441FE"/>
    <w:rsid w:val="00050D69"/>
    <w:rsid w:val="00062368"/>
    <w:rsid w:val="00064BA7"/>
    <w:rsid w:val="00083F73"/>
    <w:rsid w:val="000933C1"/>
    <w:rsid w:val="000A1989"/>
    <w:rsid w:val="000A2626"/>
    <w:rsid w:val="000A421E"/>
    <w:rsid w:val="000A5C11"/>
    <w:rsid w:val="000B2F9A"/>
    <w:rsid w:val="000C0D3F"/>
    <w:rsid w:val="000C2AFC"/>
    <w:rsid w:val="000C4C2F"/>
    <w:rsid w:val="000D1119"/>
    <w:rsid w:val="000D375D"/>
    <w:rsid w:val="000D47C3"/>
    <w:rsid w:val="000D748B"/>
    <w:rsid w:val="000E2EDF"/>
    <w:rsid w:val="000F57E9"/>
    <w:rsid w:val="000F5E8C"/>
    <w:rsid w:val="00102D88"/>
    <w:rsid w:val="00103E98"/>
    <w:rsid w:val="001061A7"/>
    <w:rsid w:val="001153C0"/>
    <w:rsid w:val="00116AB2"/>
    <w:rsid w:val="00123988"/>
    <w:rsid w:val="0012513F"/>
    <w:rsid w:val="0013205F"/>
    <w:rsid w:val="00135BB4"/>
    <w:rsid w:val="00137A9E"/>
    <w:rsid w:val="00143E8C"/>
    <w:rsid w:val="00154719"/>
    <w:rsid w:val="0015594C"/>
    <w:rsid w:val="0016152D"/>
    <w:rsid w:val="00161CB8"/>
    <w:rsid w:val="001658D0"/>
    <w:rsid w:val="00172880"/>
    <w:rsid w:val="00177194"/>
    <w:rsid w:val="001776A8"/>
    <w:rsid w:val="001822F9"/>
    <w:rsid w:val="001831F3"/>
    <w:rsid w:val="00184E5D"/>
    <w:rsid w:val="001A6833"/>
    <w:rsid w:val="001B16B3"/>
    <w:rsid w:val="001B3633"/>
    <w:rsid w:val="001C10CF"/>
    <w:rsid w:val="001C3277"/>
    <w:rsid w:val="001C6158"/>
    <w:rsid w:val="001D060F"/>
    <w:rsid w:val="001D1250"/>
    <w:rsid w:val="001E3F94"/>
    <w:rsid w:val="001E494A"/>
    <w:rsid w:val="001F3F93"/>
    <w:rsid w:val="001F6F33"/>
    <w:rsid w:val="0020148D"/>
    <w:rsid w:val="00207773"/>
    <w:rsid w:val="0020788F"/>
    <w:rsid w:val="002121A4"/>
    <w:rsid w:val="002209B3"/>
    <w:rsid w:val="002220E5"/>
    <w:rsid w:val="002272E2"/>
    <w:rsid w:val="002279AC"/>
    <w:rsid w:val="00233C5F"/>
    <w:rsid w:val="00236667"/>
    <w:rsid w:val="00243607"/>
    <w:rsid w:val="00250A8C"/>
    <w:rsid w:val="00257A94"/>
    <w:rsid w:val="00261E22"/>
    <w:rsid w:val="00273702"/>
    <w:rsid w:val="002828F3"/>
    <w:rsid w:val="002829E8"/>
    <w:rsid w:val="00291C62"/>
    <w:rsid w:val="002952DD"/>
    <w:rsid w:val="002A5F58"/>
    <w:rsid w:val="002B232C"/>
    <w:rsid w:val="002B7E5C"/>
    <w:rsid w:val="002C37FC"/>
    <w:rsid w:val="002C470F"/>
    <w:rsid w:val="002C556C"/>
    <w:rsid w:val="002C6C2F"/>
    <w:rsid w:val="002D3BC1"/>
    <w:rsid w:val="002F5A2E"/>
    <w:rsid w:val="00316DF0"/>
    <w:rsid w:val="00331951"/>
    <w:rsid w:val="0033257E"/>
    <w:rsid w:val="00335294"/>
    <w:rsid w:val="003400BB"/>
    <w:rsid w:val="00340439"/>
    <w:rsid w:val="0034194A"/>
    <w:rsid w:val="0034664C"/>
    <w:rsid w:val="003579E6"/>
    <w:rsid w:val="0037537B"/>
    <w:rsid w:val="0038293A"/>
    <w:rsid w:val="0038299D"/>
    <w:rsid w:val="00392231"/>
    <w:rsid w:val="00397D25"/>
    <w:rsid w:val="003A56A1"/>
    <w:rsid w:val="003B1A18"/>
    <w:rsid w:val="003C0547"/>
    <w:rsid w:val="003C4AE5"/>
    <w:rsid w:val="003D2707"/>
    <w:rsid w:val="003D35A9"/>
    <w:rsid w:val="003E04C4"/>
    <w:rsid w:val="003E24BF"/>
    <w:rsid w:val="003E45AE"/>
    <w:rsid w:val="003E47D9"/>
    <w:rsid w:val="003F75E8"/>
    <w:rsid w:val="00412823"/>
    <w:rsid w:val="00424A28"/>
    <w:rsid w:val="00426F03"/>
    <w:rsid w:val="00427507"/>
    <w:rsid w:val="00435199"/>
    <w:rsid w:val="00437591"/>
    <w:rsid w:val="00462CB9"/>
    <w:rsid w:val="0046435E"/>
    <w:rsid w:val="00466597"/>
    <w:rsid w:val="00471F47"/>
    <w:rsid w:val="00472252"/>
    <w:rsid w:val="0047545A"/>
    <w:rsid w:val="00494B62"/>
    <w:rsid w:val="00497118"/>
    <w:rsid w:val="004B6E0D"/>
    <w:rsid w:val="004C12C8"/>
    <w:rsid w:val="004C4710"/>
    <w:rsid w:val="004C4FA0"/>
    <w:rsid w:val="004D0281"/>
    <w:rsid w:val="004D6C63"/>
    <w:rsid w:val="004D7444"/>
    <w:rsid w:val="004E3A90"/>
    <w:rsid w:val="004F17FC"/>
    <w:rsid w:val="004F2D12"/>
    <w:rsid w:val="0052030B"/>
    <w:rsid w:val="00522095"/>
    <w:rsid w:val="00530096"/>
    <w:rsid w:val="00554B64"/>
    <w:rsid w:val="00556630"/>
    <w:rsid w:val="00565605"/>
    <w:rsid w:val="00566C4A"/>
    <w:rsid w:val="00567F02"/>
    <w:rsid w:val="0058529E"/>
    <w:rsid w:val="005872D5"/>
    <w:rsid w:val="005A7C18"/>
    <w:rsid w:val="005B0CC1"/>
    <w:rsid w:val="005C07B5"/>
    <w:rsid w:val="005C095F"/>
    <w:rsid w:val="005C4D6D"/>
    <w:rsid w:val="005C6045"/>
    <w:rsid w:val="005D0115"/>
    <w:rsid w:val="005D3EFA"/>
    <w:rsid w:val="005D732E"/>
    <w:rsid w:val="005E3FA5"/>
    <w:rsid w:val="005F177C"/>
    <w:rsid w:val="00602B22"/>
    <w:rsid w:val="006115C4"/>
    <w:rsid w:val="006333C7"/>
    <w:rsid w:val="00645466"/>
    <w:rsid w:val="00650EF1"/>
    <w:rsid w:val="00651783"/>
    <w:rsid w:val="00655336"/>
    <w:rsid w:val="00657431"/>
    <w:rsid w:val="00667D32"/>
    <w:rsid w:val="00674EC0"/>
    <w:rsid w:val="0068015E"/>
    <w:rsid w:val="00686059"/>
    <w:rsid w:val="00686F8C"/>
    <w:rsid w:val="006934C7"/>
    <w:rsid w:val="006B1AA1"/>
    <w:rsid w:val="006C0D78"/>
    <w:rsid w:val="006D00CC"/>
    <w:rsid w:val="006D59F1"/>
    <w:rsid w:val="006D5F3D"/>
    <w:rsid w:val="006E1606"/>
    <w:rsid w:val="006E2066"/>
    <w:rsid w:val="006E6428"/>
    <w:rsid w:val="006F6EAA"/>
    <w:rsid w:val="00704F95"/>
    <w:rsid w:val="00707290"/>
    <w:rsid w:val="00710B1D"/>
    <w:rsid w:val="00714C8F"/>
    <w:rsid w:val="0071702B"/>
    <w:rsid w:val="00730598"/>
    <w:rsid w:val="00733D30"/>
    <w:rsid w:val="007424CF"/>
    <w:rsid w:val="00743F9B"/>
    <w:rsid w:val="00746CF1"/>
    <w:rsid w:val="00752485"/>
    <w:rsid w:val="00752C13"/>
    <w:rsid w:val="00755F69"/>
    <w:rsid w:val="00756CC7"/>
    <w:rsid w:val="007617F5"/>
    <w:rsid w:val="00762714"/>
    <w:rsid w:val="00763C86"/>
    <w:rsid w:val="00784858"/>
    <w:rsid w:val="0079179F"/>
    <w:rsid w:val="007917C8"/>
    <w:rsid w:val="0079476A"/>
    <w:rsid w:val="007A1CDC"/>
    <w:rsid w:val="007A4435"/>
    <w:rsid w:val="007B49BE"/>
    <w:rsid w:val="007C4152"/>
    <w:rsid w:val="007D1F38"/>
    <w:rsid w:val="007E50EA"/>
    <w:rsid w:val="00800CA0"/>
    <w:rsid w:val="00810394"/>
    <w:rsid w:val="008156D6"/>
    <w:rsid w:val="00816F53"/>
    <w:rsid w:val="00820F1A"/>
    <w:rsid w:val="00825DC9"/>
    <w:rsid w:val="00830EF2"/>
    <w:rsid w:val="0083593F"/>
    <w:rsid w:val="00837FEB"/>
    <w:rsid w:val="00843C48"/>
    <w:rsid w:val="008507CD"/>
    <w:rsid w:val="00854251"/>
    <w:rsid w:val="00861A39"/>
    <w:rsid w:val="0086409E"/>
    <w:rsid w:val="0086725A"/>
    <w:rsid w:val="00871596"/>
    <w:rsid w:val="008734E7"/>
    <w:rsid w:val="00883423"/>
    <w:rsid w:val="00886BEA"/>
    <w:rsid w:val="00887BFE"/>
    <w:rsid w:val="008911B1"/>
    <w:rsid w:val="00897D90"/>
    <w:rsid w:val="008A0345"/>
    <w:rsid w:val="008A69FD"/>
    <w:rsid w:val="008B1D62"/>
    <w:rsid w:val="008B724E"/>
    <w:rsid w:val="008C277D"/>
    <w:rsid w:val="008C3634"/>
    <w:rsid w:val="008D25F3"/>
    <w:rsid w:val="008D5033"/>
    <w:rsid w:val="008D6894"/>
    <w:rsid w:val="008E1A9A"/>
    <w:rsid w:val="008E5225"/>
    <w:rsid w:val="008F1F91"/>
    <w:rsid w:val="008F2C5D"/>
    <w:rsid w:val="008F4D87"/>
    <w:rsid w:val="008F768A"/>
    <w:rsid w:val="0090740F"/>
    <w:rsid w:val="00915F36"/>
    <w:rsid w:val="0091681B"/>
    <w:rsid w:val="00917D0A"/>
    <w:rsid w:val="00917D21"/>
    <w:rsid w:val="00931EBD"/>
    <w:rsid w:val="00932645"/>
    <w:rsid w:val="0093353C"/>
    <w:rsid w:val="00933FF8"/>
    <w:rsid w:val="00941BB8"/>
    <w:rsid w:val="009435B7"/>
    <w:rsid w:val="00943CEB"/>
    <w:rsid w:val="00944E68"/>
    <w:rsid w:val="009454CF"/>
    <w:rsid w:val="00946C89"/>
    <w:rsid w:val="00947A78"/>
    <w:rsid w:val="009528AE"/>
    <w:rsid w:val="00952CB9"/>
    <w:rsid w:val="0095575A"/>
    <w:rsid w:val="00957517"/>
    <w:rsid w:val="00957EBE"/>
    <w:rsid w:val="00962692"/>
    <w:rsid w:val="00967BC9"/>
    <w:rsid w:val="00972F68"/>
    <w:rsid w:val="00987FA3"/>
    <w:rsid w:val="00994259"/>
    <w:rsid w:val="00995F03"/>
    <w:rsid w:val="009A4B56"/>
    <w:rsid w:val="009A4EF8"/>
    <w:rsid w:val="009A5927"/>
    <w:rsid w:val="009A6840"/>
    <w:rsid w:val="009B5ED1"/>
    <w:rsid w:val="009C48F8"/>
    <w:rsid w:val="009C5259"/>
    <w:rsid w:val="009D418C"/>
    <w:rsid w:val="009D4E9B"/>
    <w:rsid w:val="009E6037"/>
    <w:rsid w:val="009E6CE3"/>
    <w:rsid w:val="009F1EE5"/>
    <w:rsid w:val="009F5ED9"/>
    <w:rsid w:val="00A042BC"/>
    <w:rsid w:val="00A04829"/>
    <w:rsid w:val="00A206EE"/>
    <w:rsid w:val="00A21745"/>
    <w:rsid w:val="00A243E6"/>
    <w:rsid w:val="00A339F2"/>
    <w:rsid w:val="00A33AA3"/>
    <w:rsid w:val="00A41371"/>
    <w:rsid w:val="00A506AB"/>
    <w:rsid w:val="00A50CB0"/>
    <w:rsid w:val="00A519DB"/>
    <w:rsid w:val="00A57A74"/>
    <w:rsid w:val="00A61469"/>
    <w:rsid w:val="00A62231"/>
    <w:rsid w:val="00A648B6"/>
    <w:rsid w:val="00A70139"/>
    <w:rsid w:val="00A701AF"/>
    <w:rsid w:val="00A70A9F"/>
    <w:rsid w:val="00A711BA"/>
    <w:rsid w:val="00A75835"/>
    <w:rsid w:val="00A800C2"/>
    <w:rsid w:val="00A8129E"/>
    <w:rsid w:val="00A95499"/>
    <w:rsid w:val="00AA36F9"/>
    <w:rsid w:val="00AA4250"/>
    <w:rsid w:val="00AB1C94"/>
    <w:rsid w:val="00AB45F8"/>
    <w:rsid w:val="00AC5CF8"/>
    <w:rsid w:val="00AD02C6"/>
    <w:rsid w:val="00AD726D"/>
    <w:rsid w:val="00AE43F2"/>
    <w:rsid w:val="00AE6B33"/>
    <w:rsid w:val="00AF184F"/>
    <w:rsid w:val="00B052AB"/>
    <w:rsid w:val="00B10C70"/>
    <w:rsid w:val="00B24989"/>
    <w:rsid w:val="00B24ECD"/>
    <w:rsid w:val="00B376B2"/>
    <w:rsid w:val="00B37FE9"/>
    <w:rsid w:val="00B4046F"/>
    <w:rsid w:val="00B47CA8"/>
    <w:rsid w:val="00B50775"/>
    <w:rsid w:val="00B50B7B"/>
    <w:rsid w:val="00B60708"/>
    <w:rsid w:val="00B60D62"/>
    <w:rsid w:val="00B65008"/>
    <w:rsid w:val="00B65E6A"/>
    <w:rsid w:val="00B66AAF"/>
    <w:rsid w:val="00B826AE"/>
    <w:rsid w:val="00B86C8B"/>
    <w:rsid w:val="00B86D9E"/>
    <w:rsid w:val="00B90854"/>
    <w:rsid w:val="00B91390"/>
    <w:rsid w:val="00B923EF"/>
    <w:rsid w:val="00B9326A"/>
    <w:rsid w:val="00B937F4"/>
    <w:rsid w:val="00B950AF"/>
    <w:rsid w:val="00BB518D"/>
    <w:rsid w:val="00BB7C69"/>
    <w:rsid w:val="00BC0F89"/>
    <w:rsid w:val="00BC271E"/>
    <w:rsid w:val="00BD1596"/>
    <w:rsid w:val="00BD620A"/>
    <w:rsid w:val="00BE7779"/>
    <w:rsid w:val="00BF0CEB"/>
    <w:rsid w:val="00C13048"/>
    <w:rsid w:val="00C15DA1"/>
    <w:rsid w:val="00C22FD3"/>
    <w:rsid w:val="00C246E4"/>
    <w:rsid w:val="00C31E6D"/>
    <w:rsid w:val="00C32F9D"/>
    <w:rsid w:val="00C33388"/>
    <w:rsid w:val="00C33665"/>
    <w:rsid w:val="00C42C1F"/>
    <w:rsid w:val="00C513BD"/>
    <w:rsid w:val="00C52FCD"/>
    <w:rsid w:val="00C566BD"/>
    <w:rsid w:val="00C64735"/>
    <w:rsid w:val="00C65778"/>
    <w:rsid w:val="00C67146"/>
    <w:rsid w:val="00C71C02"/>
    <w:rsid w:val="00C84BB5"/>
    <w:rsid w:val="00C85EF1"/>
    <w:rsid w:val="00C914B6"/>
    <w:rsid w:val="00CA5485"/>
    <w:rsid w:val="00CD0CAA"/>
    <w:rsid w:val="00CD4F33"/>
    <w:rsid w:val="00CE1C87"/>
    <w:rsid w:val="00CE4BFD"/>
    <w:rsid w:val="00CF1232"/>
    <w:rsid w:val="00CF1F79"/>
    <w:rsid w:val="00CF6E6E"/>
    <w:rsid w:val="00D0150A"/>
    <w:rsid w:val="00D01FA1"/>
    <w:rsid w:val="00D11C0F"/>
    <w:rsid w:val="00D13081"/>
    <w:rsid w:val="00D1745C"/>
    <w:rsid w:val="00D17FFC"/>
    <w:rsid w:val="00D2000B"/>
    <w:rsid w:val="00D22EF3"/>
    <w:rsid w:val="00D30ACA"/>
    <w:rsid w:val="00D34FB2"/>
    <w:rsid w:val="00D34FFC"/>
    <w:rsid w:val="00D350BE"/>
    <w:rsid w:val="00D47D0E"/>
    <w:rsid w:val="00D50A02"/>
    <w:rsid w:val="00D5250C"/>
    <w:rsid w:val="00D554D6"/>
    <w:rsid w:val="00D61213"/>
    <w:rsid w:val="00D7297C"/>
    <w:rsid w:val="00D75322"/>
    <w:rsid w:val="00D75440"/>
    <w:rsid w:val="00D819B0"/>
    <w:rsid w:val="00D829EE"/>
    <w:rsid w:val="00D84B2E"/>
    <w:rsid w:val="00D85AD1"/>
    <w:rsid w:val="00D85BCA"/>
    <w:rsid w:val="00D87A1C"/>
    <w:rsid w:val="00D95FD7"/>
    <w:rsid w:val="00DA1D6F"/>
    <w:rsid w:val="00DA29A1"/>
    <w:rsid w:val="00DA3260"/>
    <w:rsid w:val="00DA4D79"/>
    <w:rsid w:val="00DB547E"/>
    <w:rsid w:val="00DC5A1A"/>
    <w:rsid w:val="00DC655E"/>
    <w:rsid w:val="00DD2E0D"/>
    <w:rsid w:val="00DE7187"/>
    <w:rsid w:val="00E00C84"/>
    <w:rsid w:val="00E01912"/>
    <w:rsid w:val="00E03B66"/>
    <w:rsid w:val="00E03D88"/>
    <w:rsid w:val="00E050E5"/>
    <w:rsid w:val="00E11074"/>
    <w:rsid w:val="00E11C9D"/>
    <w:rsid w:val="00E14D5E"/>
    <w:rsid w:val="00E21D87"/>
    <w:rsid w:val="00E256D9"/>
    <w:rsid w:val="00E42BB2"/>
    <w:rsid w:val="00E4655B"/>
    <w:rsid w:val="00E60C76"/>
    <w:rsid w:val="00E6170B"/>
    <w:rsid w:val="00E705FF"/>
    <w:rsid w:val="00E71A7A"/>
    <w:rsid w:val="00E73CBC"/>
    <w:rsid w:val="00E835BB"/>
    <w:rsid w:val="00E87D15"/>
    <w:rsid w:val="00E94B57"/>
    <w:rsid w:val="00E96D08"/>
    <w:rsid w:val="00EA27B1"/>
    <w:rsid w:val="00EA4370"/>
    <w:rsid w:val="00EA4AB9"/>
    <w:rsid w:val="00EA4AEB"/>
    <w:rsid w:val="00EA683B"/>
    <w:rsid w:val="00EB1A3D"/>
    <w:rsid w:val="00EB1DDC"/>
    <w:rsid w:val="00EB3B23"/>
    <w:rsid w:val="00EB6EE0"/>
    <w:rsid w:val="00EB7EBA"/>
    <w:rsid w:val="00EC231B"/>
    <w:rsid w:val="00EC7C40"/>
    <w:rsid w:val="00EF1567"/>
    <w:rsid w:val="00EF637E"/>
    <w:rsid w:val="00F00269"/>
    <w:rsid w:val="00F140F0"/>
    <w:rsid w:val="00F15023"/>
    <w:rsid w:val="00F2491A"/>
    <w:rsid w:val="00F2593E"/>
    <w:rsid w:val="00F3160D"/>
    <w:rsid w:val="00F37AF2"/>
    <w:rsid w:val="00F40C99"/>
    <w:rsid w:val="00F440EF"/>
    <w:rsid w:val="00F50541"/>
    <w:rsid w:val="00F5160F"/>
    <w:rsid w:val="00F56402"/>
    <w:rsid w:val="00F9269F"/>
    <w:rsid w:val="00F93BE4"/>
    <w:rsid w:val="00F9665D"/>
    <w:rsid w:val="00FA026C"/>
    <w:rsid w:val="00FA6630"/>
    <w:rsid w:val="00FB1C22"/>
    <w:rsid w:val="00FB4A1D"/>
    <w:rsid w:val="00FD4AF0"/>
    <w:rsid w:val="00FD6954"/>
    <w:rsid w:val="00FE186A"/>
    <w:rsid w:val="00FE467C"/>
    <w:rsid w:val="00FE568D"/>
    <w:rsid w:val="00FE67AF"/>
    <w:rsid w:val="00FF3BFF"/>
    <w:rsid w:val="00FF7EA4"/>
    <w:rsid w:val="00FF7FE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5E8"/>
    <w:rPr>
      <w:rFonts w:eastAsia="Batang"/>
      <w:sz w:val="24"/>
      <w:szCs w:val="24"/>
      <w:lang w:val="en-US" w:eastAsia="ko-KR"/>
    </w:rPr>
  </w:style>
  <w:style w:type="paragraph" w:styleId="Heading1">
    <w:name w:val="heading 1"/>
    <w:basedOn w:val="Normal"/>
    <w:next w:val="Normal"/>
    <w:link w:val="Heading1Char"/>
    <w:qFormat/>
    <w:rsid w:val="00EF637E"/>
    <w:pPr>
      <w:keepNext/>
      <w:outlineLvl w:val="0"/>
    </w:pPr>
    <w:rPr>
      <w:rFonts w:eastAsia="Times New Roman"/>
      <w:b/>
      <w:sz w:val="26"/>
      <w:szCs w:val="20"/>
      <w:lang w:eastAsia="en-US"/>
    </w:rPr>
  </w:style>
  <w:style w:type="paragraph" w:styleId="Heading3">
    <w:name w:val="heading 3"/>
    <w:basedOn w:val="Normal"/>
    <w:next w:val="Normal"/>
    <w:link w:val="Heading3Char"/>
    <w:qFormat/>
    <w:rsid w:val="00EF637E"/>
    <w:pPr>
      <w:keepNext/>
      <w:spacing w:before="240" w:after="60" w:line="360" w:lineRule="auto"/>
      <w:jc w:val="both"/>
      <w:outlineLvl w:val="2"/>
    </w:pPr>
    <w:rPr>
      <w:rFonts w:ascii="Arial" w:eastAsia="Times New Roman" w:hAnsi="Arial" w:cs="Arial"/>
      <w:b/>
      <w:bCs/>
      <w:noProo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7507"/>
    <w:rPr>
      <w:rFonts w:ascii="Tahoma" w:hAnsi="Tahoma" w:cs="Tahoma"/>
      <w:sz w:val="16"/>
      <w:szCs w:val="16"/>
    </w:rPr>
  </w:style>
  <w:style w:type="paragraph" w:customStyle="1" w:styleId="Char">
    <w:name w:val="Char"/>
    <w:autoRedefine/>
    <w:rsid w:val="00E94B57"/>
    <w:pPr>
      <w:tabs>
        <w:tab w:val="left" w:pos="1152"/>
      </w:tabs>
      <w:spacing w:before="240" w:after="120" w:line="340" w:lineRule="atLeast"/>
      <w:ind w:firstLine="737"/>
      <w:jc w:val="both"/>
    </w:pPr>
    <w:rPr>
      <w:sz w:val="27"/>
      <w:szCs w:val="27"/>
      <w:lang w:val="en-US" w:eastAsia="en-US"/>
    </w:rPr>
  </w:style>
  <w:style w:type="paragraph" w:styleId="Title">
    <w:name w:val="Title"/>
    <w:basedOn w:val="Normal"/>
    <w:qFormat/>
    <w:rsid w:val="00A70A9F"/>
    <w:pPr>
      <w:autoSpaceDE w:val="0"/>
      <w:autoSpaceDN w:val="0"/>
      <w:adjustRightInd w:val="0"/>
      <w:spacing w:before="120" w:after="320"/>
      <w:jc w:val="center"/>
    </w:pPr>
    <w:rPr>
      <w:rFonts w:ascii=".VnTimeH" w:eastAsia="MS Mincho" w:hAnsi=".VnTimeH"/>
      <w:b/>
      <w:bCs/>
      <w:sz w:val="32"/>
      <w:szCs w:val="32"/>
      <w:lang w:eastAsia="en-US"/>
    </w:rPr>
  </w:style>
  <w:style w:type="paragraph" w:styleId="BodyText">
    <w:name w:val="Body Text"/>
    <w:basedOn w:val="Normal"/>
    <w:rsid w:val="00A70A9F"/>
    <w:pPr>
      <w:spacing w:before="100" w:beforeAutospacing="1" w:after="100" w:afterAutospacing="1"/>
    </w:pPr>
    <w:rPr>
      <w:rFonts w:eastAsia="Times New Roman"/>
      <w:lang w:eastAsia="en-US"/>
    </w:rPr>
  </w:style>
  <w:style w:type="paragraph" w:styleId="Footer">
    <w:name w:val="footer"/>
    <w:basedOn w:val="Normal"/>
    <w:link w:val="FooterChar"/>
    <w:uiPriority w:val="99"/>
    <w:rsid w:val="008911B1"/>
    <w:pPr>
      <w:tabs>
        <w:tab w:val="center" w:pos="4320"/>
        <w:tab w:val="right" w:pos="8640"/>
      </w:tabs>
    </w:pPr>
  </w:style>
  <w:style w:type="character" w:styleId="PageNumber">
    <w:name w:val="page number"/>
    <w:basedOn w:val="DefaultParagraphFont"/>
    <w:rsid w:val="008911B1"/>
  </w:style>
  <w:style w:type="paragraph" w:styleId="Header">
    <w:name w:val="header"/>
    <w:basedOn w:val="Normal"/>
    <w:rsid w:val="00E11C9D"/>
    <w:pPr>
      <w:tabs>
        <w:tab w:val="center" w:pos="4320"/>
        <w:tab w:val="right" w:pos="8640"/>
      </w:tabs>
    </w:pPr>
  </w:style>
  <w:style w:type="paragraph" w:styleId="ListParagraph">
    <w:name w:val="List Paragraph"/>
    <w:basedOn w:val="Normal"/>
    <w:uiPriority w:val="34"/>
    <w:qFormat/>
    <w:rsid w:val="00466597"/>
    <w:pPr>
      <w:ind w:left="720"/>
      <w:contextualSpacing/>
    </w:pPr>
  </w:style>
  <w:style w:type="character" w:customStyle="1" w:styleId="FooterChar">
    <w:name w:val="Footer Char"/>
    <w:basedOn w:val="DefaultParagraphFont"/>
    <w:link w:val="Footer"/>
    <w:uiPriority w:val="99"/>
    <w:rsid w:val="00A519DB"/>
    <w:rPr>
      <w:rFonts w:eastAsia="Batang"/>
      <w:sz w:val="24"/>
      <w:szCs w:val="24"/>
      <w:lang w:val="en-US" w:eastAsia="ko-KR"/>
    </w:rPr>
  </w:style>
  <w:style w:type="character" w:customStyle="1" w:styleId="apple-converted-space">
    <w:name w:val="apple-converted-space"/>
    <w:basedOn w:val="DefaultParagraphFont"/>
    <w:rsid w:val="00103E98"/>
  </w:style>
  <w:style w:type="paragraph" w:styleId="FootnoteText">
    <w:name w:val="footnote text"/>
    <w:basedOn w:val="Normal"/>
    <w:link w:val="FootnoteTextChar"/>
    <w:rsid w:val="00EF637E"/>
    <w:rPr>
      <w:rFonts w:eastAsia="Times New Roman"/>
      <w:sz w:val="20"/>
      <w:szCs w:val="20"/>
      <w:lang w:eastAsia="en-US"/>
    </w:rPr>
  </w:style>
  <w:style w:type="character" w:customStyle="1" w:styleId="FootnoteTextChar">
    <w:name w:val="Footnote Text Char"/>
    <w:basedOn w:val="DefaultParagraphFont"/>
    <w:link w:val="FootnoteText"/>
    <w:rsid w:val="00EF637E"/>
    <w:rPr>
      <w:lang w:val="en-US" w:eastAsia="en-US"/>
    </w:rPr>
  </w:style>
  <w:style w:type="character" w:styleId="FootnoteReference">
    <w:name w:val="footnote reference"/>
    <w:basedOn w:val="DefaultParagraphFont"/>
    <w:rsid w:val="00EF637E"/>
    <w:rPr>
      <w:vertAlign w:val="superscript"/>
    </w:rPr>
  </w:style>
  <w:style w:type="paragraph" w:styleId="NormalWeb">
    <w:name w:val="Normal (Web)"/>
    <w:basedOn w:val="Normal"/>
    <w:link w:val="NormalWebChar"/>
    <w:uiPriority w:val="99"/>
    <w:unhideWhenUsed/>
    <w:rsid w:val="00EF637E"/>
    <w:pPr>
      <w:spacing w:before="100" w:beforeAutospacing="1" w:after="100" w:afterAutospacing="1"/>
    </w:pPr>
    <w:rPr>
      <w:rFonts w:eastAsia="Times New Roman"/>
      <w:lang w:val="vi-VN" w:eastAsia="vi-VN"/>
    </w:rPr>
  </w:style>
  <w:style w:type="character" w:customStyle="1" w:styleId="NormalWebChar">
    <w:name w:val="Normal (Web) Char"/>
    <w:link w:val="NormalWeb"/>
    <w:uiPriority w:val="99"/>
    <w:locked/>
    <w:rsid w:val="00EF637E"/>
    <w:rPr>
      <w:sz w:val="24"/>
      <w:szCs w:val="24"/>
    </w:rPr>
  </w:style>
  <w:style w:type="character" w:customStyle="1" w:styleId="Heading1Char">
    <w:name w:val="Heading 1 Char"/>
    <w:basedOn w:val="DefaultParagraphFont"/>
    <w:link w:val="Heading1"/>
    <w:rsid w:val="00EF637E"/>
    <w:rPr>
      <w:b/>
      <w:sz w:val="26"/>
      <w:lang w:val="en-US" w:eastAsia="en-US"/>
    </w:rPr>
  </w:style>
  <w:style w:type="character" w:customStyle="1" w:styleId="Heading3Char">
    <w:name w:val="Heading 3 Char"/>
    <w:basedOn w:val="DefaultParagraphFont"/>
    <w:link w:val="Heading3"/>
    <w:rsid w:val="00EF637E"/>
    <w:rPr>
      <w:rFonts w:ascii="Arial" w:hAnsi="Arial" w:cs="Arial"/>
      <w:b/>
      <w:bCs/>
      <w:noProof/>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386560669">
      <w:bodyDiv w:val="1"/>
      <w:marLeft w:val="0"/>
      <w:marRight w:val="0"/>
      <w:marTop w:val="0"/>
      <w:marBottom w:val="0"/>
      <w:divBdr>
        <w:top w:val="none" w:sz="0" w:space="0" w:color="auto"/>
        <w:left w:val="none" w:sz="0" w:space="0" w:color="auto"/>
        <w:bottom w:val="none" w:sz="0" w:space="0" w:color="auto"/>
        <w:right w:val="none" w:sz="0" w:space="0" w:color="auto"/>
      </w:divBdr>
      <w:divsChild>
        <w:div w:id="187233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B3F27-ED5F-44AE-9A01-F3133CF268B1}"/>
</file>

<file path=customXml/itemProps2.xml><?xml version="1.0" encoding="utf-8"?>
<ds:datastoreItem xmlns:ds="http://schemas.openxmlformats.org/officeDocument/2006/customXml" ds:itemID="{33E23AC0-63A6-4BDA-8A33-1688D2A80271}"/>
</file>

<file path=customXml/itemProps3.xml><?xml version="1.0" encoding="utf-8"?>
<ds:datastoreItem xmlns:ds="http://schemas.openxmlformats.org/officeDocument/2006/customXml" ds:itemID="{882923D2-F0E7-4817-BD37-6E0697095DF4}"/>
</file>

<file path=customXml/itemProps4.xml><?xml version="1.0" encoding="utf-8"?>
<ds:datastoreItem xmlns:ds="http://schemas.openxmlformats.org/officeDocument/2006/customXml" ds:itemID="{4A643FCA-86FE-4FC9-9257-3DE4E070D963}"/>
</file>

<file path=docProps/app.xml><?xml version="1.0" encoding="utf-8"?>
<Properties xmlns="http://schemas.openxmlformats.org/officeDocument/2006/extended-properties" xmlns:vt="http://schemas.openxmlformats.org/officeDocument/2006/docPropsVTypes">
  <Template>Normal</Template>
  <TotalTime>6</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BỘ/ UBND TỈNH/ CƠ QUAN ……</vt:lpstr>
    </vt:vector>
  </TitlesOfParts>
  <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UBND TỈNH/ CƠ QUAN ……</dc:title>
  <dc:creator>ATue</dc:creator>
  <cp:lastModifiedBy>Case</cp:lastModifiedBy>
  <cp:revision>4</cp:revision>
  <cp:lastPrinted>2016-02-25T04:30:00Z</cp:lastPrinted>
  <dcterms:created xsi:type="dcterms:W3CDTF">2016-03-23T08:09:00Z</dcterms:created>
  <dcterms:modified xsi:type="dcterms:W3CDTF">2016-03-23T08:21:00Z</dcterms:modified>
</cp:coreProperties>
</file>